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B4" w:rsidRDefault="00F709B4">
      <w:pPr>
        <w:rPr>
          <w:rFonts w:cs="Arial"/>
          <w:b/>
          <w:sz w:val="28"/>
          <w:szCs w:val="28"/>
        </w:rPr>
      </w:pPr>
      <w:bookmarkStart w:id="0" w:name="_GoBack"/>
      <w:bookmarkEnd w:id="0"/>
      <w:r w:rsidRPr="005C18FF">
        <w:rPr>
          <w:rFonts w:cs="Arial"/>
          <w:b/>
          <w:sz w:val="28"/>
          <w:szCs w:val="28"/>
        </w:rPr>
        <w:t xml:space="preserve">Cultural Cornwall Research </w:t>
      </w:r>
      <w:r w:rsidR="00960CAF">
        <w:rPr>
          <w:rFonts w:cs="Arial"/>
          <w:b/>
          <w:sz w:val="28"/>
          <w:szCs w:val="28"/>
        </w:rPr>
        <w:t>Briefing</w:t>
      </w:r>
      <w:r w:rsidRPr="005C18FF">
        <w:rPr>
          <w:rFonts w:cs="Arial"/>
          <w:b/>
          <w:sz w:val="28"/>
          <w:szCs w:val="28"/>
        </w:rPr>
        <w:t xml:space="preserve"> 1: </w:t>
      </w:r>
    </w:p>
    <w:p w:rsidR="00576768" w:rsidRPr="005C18FF" w:rsidRDefault="00892C2D">
      <w:pPr>
        <w:rPr>
          <w:rFonts w:cs="Arial"/>
          <w:b/>
          <w:sz w:val="28"/>
          <w:szCs w:val="28"/>
        </w:rPr>
      </w:pPr>
      <w:r w:rsidRPr="00892C2D">
        <w:rPr>
          <w:rFonts w:cs="Arial"/>
          <w:b/>
          <w:sz w:val="36"/>
          <w:szCs w:val="36"/>
        </w:rPr>
        <w:t xml:space="preserve">Who are the cultural tourists? </w:t>
      </w:r>
      <w:r w:rsidR="00576768" w:rsidRPr="00892C2D">
        <w:rPr>
          <w:rFonts w:cs="Arial"/>
          <w:b/>
          <w:sz w:val="36"/>
          <w:szCs w:val="36"/>
        </w:rPr>
        <w:tab/>
      </w:r>
      <w:r w:rsidR="00576768">
        <w:rPr>
          <w:rFonts w:cs="Arial"/>
          <w:b/>
          <w:sz w:val="28"/>
          <w:szCs w:val="28"/>
        </w:rPr>
        <w:tab/>
      </w:r>
      <w:r w:rsidR="00576768">
        <w:rPr>
          <w:rFonts w:cs="Arial"/>
          <w:b/>
          <w:sz w:val="28"/>
          <w:szCs w:val="28"/>
        </w:rPr>
        <w:tab/>
      </w:r>
      <w:r w:rsidR="00576768" w:rsidRPr="005C18FF">
        <w:rPr>
          <w:rFonts w:cs="Arial"/>
          <w:b/>
          <w:sz w:val="28"/>
          <w:szCs w:val="28"/>
        </w:rPr>
        <w:t>November 2014</w:t>
      </w:r>
    </w:p>
    <w:p w:rsidR="009853DF" w:rsidRPr="005C18FF" w:rsidRDefault="00576768" w:rsidP="00F709B4">
      <w:pPr>
        <w:pStyle w:val="NoSpacing"/>
        <w:rPr>
          <w:sz w:val="24"/>
          <w:szCs w:val="24"/>
          <w:u w:val="single"/>
        </w:rPr>
      </w:pPr>
      <w:r>
        <w:rPr>
          <w:sz w:val="24"/>
          <w:szCs w:val="24"/>
          <w:u w:val="single"/>
        </w:rPr>
        <w:t>Welcome</w:t>
      </w:r>
      <w:r w:rsidR="00C73F29">
        <w:rPr>
          <w:sz w:val="24"/>
          <w:szCs w:val="24"/>
          <w:u w:val="single"/>
        </w:rPr>
        <w:t xml:space="preserve"> </w:t>
      </w:r>
      <w:r w:rsidR="00C73F29" w:rsidRPr="00C73F29">
        <w:rPr>
          <w:color w:val="FF0000"/>
          <w:sz w:val="24"/>
          <w:szCs w:val="24"/>
          <w:u w:val="single"/>
        </w:rPr>
        <w:t>(to be included in e mail and/or online blog</w:t>
      </w:r>
      <w:r w:rsidR="00426437">
        <w:rPr>
          <w:color w:val="FF0000"/>
          <w:sz w:val="24"/>
          <w:szCs w:val="24"/>
          <w:u w:val="single"/>
        </w:rPr>
        <w:t xml:space="preserve"> page</w:t>
      </w:r>
      <w:r w:rsidR="00C73F29" w:rsidRPr="00C73F29">
        <w:rPr>
          <w:color w:val="FF0000"/>
          <w:sz w:val="24"/>
          <w:szCs w:val="24"/>
          <w:u w:val="single"/>
        </w:rPr>
        <w:t xml:space="preserve"> not main report)</w:t>
      </w:r>
    </w:p>
    <w:p w:rsidR="00465DD6" w:rsidRDefault="00465DD6" w:rsidP="00660FF7">
      <w:pPr>
        <w:pStyle w:val="NoSpacing"/>
        <w:jc w:val="both"/>
        <w:rPr>
          <w:sz w:val="24"/>
          <w:szCs w:val="24"/>
        </w:rPr>
      </w:pPr>
      <w:r>
        <w:rPr>
          <w:sz w:val="24"/>
          <w:szCs w:val="24"/>
        </w:rPr>
        <w:t xml:space="preserve">The Cultural Cornwall Research reports are </w:t>
      </w:r>
      <w:r w:rsidR="00873D6F">
        <w:rPr>
          <w:sz w:val="24"/>
          <w:szCs w:val="24"/>
        </w:rPr>
        <w:t>aimed at</w:t>
      </w:r>
      <w:r>
        <w:rPr>
          <w:sz w:val="24"/>
          <w:szCs w:val="24"/>
        </w:rPr>
        <w:t xml:space="preserve"> all those involved with our programme:  tourism businesses, cultural venues and producers, </w:t>
      </w:r>
      <w:r w:rsidR="00426437">
        <w:rPr>
          <w:sz w:val="24"/>
          <w:szCs w:val="24"/>
        </w:rPr>
        <w:t>volunteer</w:t>
      </w:r>
      <w:r>
        <w:rPr>
          <w:sz w:val="24"/>
          <w:szCs w:val="24"/>
        </w:rPr>
        <w:t xml:space="preserve">s and funders but </w:t>
      </w:r>
      <w:r w:rsidR="00971680">
        <w:rPr>
          <w:sz w:val="24"/>
          <w:szCs w:val="24"/>
        </w:rPr>
        <w:t xml:space="preserve">really </w:t>
      </w:r>
      <w:r>
        <w:rPr>
          <w:sz w:val="24"/>
          <w:szCs w:val="24"/>
        </w:rPr>
        <w:t xml:space="preserve">anyone with a passion for and interest in promoting the full range of Cornwall’s cultural opportunities to visitors.  </w:t>
      </w:r>
      <w:r w:rsidR="00FC55A5">
        <w:rPr>
          <w:sz w:val="24"/>
          <w:szCs w:val="24"/>
        </w:rPr>
        <w:t>With such a wide potential readership, t</w:t>
      </w:r>
      <w:r>
        <w:rPr>
          <w:sz w:val="24"/>
          <w:szCs w:val="24"/>
        </w:rPr>
        <w:t>he reports are designed to be</w:t>
      </w:r>
      <w:r w:rsidR="00576768">
        <w:rPr>
          <w:sz w:val="24"/>
          <w:szCs w:val="24"/>
        </w:rPr>
        <w:t xml:space="preserve"> short, focussed and clear</w:t>
      </w:r>
      <w:r w:rsidR="00404971">
        <w:rPr>
          <w:sz w:val="24"/>
          <w:szCs w:val="24"/>
        </w:rPr>
        <w:t xml:space="preserve"> </w:t>
      </w:r>
      <w:r>
        <w:rPr>
          <w:sz w:val="24"/>
          <w:szCs w:val="24"/>
        </w:rPr>
        <w:t>whilst</w:t>
      </w:r>
      <w:r w:rsidR="00892C2D">
        <w:rPr>
          <w:sz w:val="24"/>
          <w:szCs w:val="24"/>
        </w:rPr>
        <w:t xml:space="preserve"> providing</w:t>
      </w:r>
      <w:r>
        <w:rPr>
          <w:sz w:val="24"/>
          <w:szCs w:val="24"/>
        </w:rPr>
        <w:t xml:space="preserve"> signpost</w:t>
      </w:r>
      <w:r w:rsidR="00892C2D">
        <w:rPr>
          <w:sz w:val="24"/>
          <w:szCs w:val="24"/>
        </w:rPr>
        <w:t>ing</w:t>
      </w:r>
      <w:r>
        <w:rPr>
          <w:sz w:val="24"/>
          <w:szCs w:val="24"/>
        </w:rPr>
        <w:t xml:space="preserve"> to the original reports and statistics for more in-depth reading</w:t>
      </w:r>
      <w:r w:rsidR="00FC55A5">
        <w:rPr>
          <w:sz w:val="24"/>
          <w:szCs w:val="24"/>
        </w:rPr>
        <w:t xml:space="preserve">.  </w:t>
      </w:r>
      <w:r>
        <w:rPr>
          <w:sz w:val="24"/>
          <w:szCs w:val="24"/>
        </w:rPr>
        <w:t>We welcome feedback and questions and hope that debate about the issues raised will help identify gaps in the existing research</w:t>
      </w:r>
      <w:r w:rsidR="00FC55A5">
        <w:rPr>
          <w:sz w:val="24"/>
          <w:szCs w:val="24"/>
        </w:rPr>
        <w:t xml:space="preserve"> which can be filled through this programme</w:t>
      </w:r>
      <w:r>
        <w:rPr>
          <w:sz w:val="24"/>
          <w:szCs w:val="24"/>
        </w:rPr>
        <w:t xml:space="preserve"> </w:t>
      </w:r>
      <w:r w:rsidR="00892C2D">
        <w:rPr>
          <w:sz w:val="24"/>
          <w:szCs w:val="24"/>
        </w:rPr>
        <w:t xml:space="preserve">and </w:t>
      </w:r>
      <w:r w:rsidR="006E3927">
        <w:rPr>
          <w:sz w:val="24"/>
          <w:szCs w:val="24"/>
        </w:rPr>
        <w:t xml:space="preserve">assist the network in </w:t>
      </w:r>
      <w:r w:rsidR="00892C2D">
        <w:rPr>
          <w:sz w:val="24"/>
          <w:szCs w:val="24"/>
        </w:rPr>
        <w:t>finding</w:t>
      </w:r>
      <w:r>
        <w:rPr>
          <w:sz w:val="24"/>
          <w:szCs w:val="24"/>
        </w:rPr>
        <w:t xml:space="preserve"> </w:t>
      </w:r>
      <w:r w:rsidR="00FC55A5">
        <w:rPr>
          <w:sz w:val="24"/>
          <w:szCs w:val="24"/>
        </w:rPr>
        <w:t xml:space="preserve">people and organisations </w:t>
      </w:r>
      <w:proofErr w:type="gramStart"/>
      <w:r w:rsidR="00FC55A5">
        <w:rPr>
          <w:sz w:val="24"/>
          <w:szCs w:val="24"/>
        </w:rPr>
        <w:t>who</w:t>
      </w:r>
      <w:proofErr w:type="gramEnd"/>
      <w:r w:rsidR="00FC55A5">
        <w:rPr>
          <w:sz w:val="24"/>
          <w:szCs w:val="24"/>
        </w:rPr>
        <w:t xml:space="preserve"> may have innovative solutions</w:t>
      </w:r>
      <w:r w:rsidR="006E3927">
        <w:rPr>
          <w:sz w:val="24"/>
          <w:szCs w:val="24"/>
        </w:rPr>
        <w:t xml:space="preserve"> and ideas</w:t>
      </w:r>
      <w:r w:rsidR="00FC55A5">
        <w:rPr>
          <w:sz w:val="24"/>
          <w:szCs w:val="24"/>
        </w:rPr>
        <w:t>.</w:t>
      </w:r>
    </w:p>
    <w:p w:rsidR="00FC55A5" w:rsidRDefault="00FC55A5" w:rsidP="00660FF7">
      <w:pPr>
        <w:pStyle w:val="NoSpacing"/>
        <w:jc w:val="both"/>
        <w:rPr>
          <w:sz w:val="24"/>
          <w:szCs w:val="24"/>
        </w:rPr>
      </w:pPr>
    </w:p>
    <w:p w:rsidR="00F709B4" w:rsidRPr="005C18FF" w:rsidRDefault="00B6671B" w:rsidP="00660FF7">
      <w:pPr>
        <w:pStyle w:val="NoSpacing"/>
        <w:jc w:val="both"/>
        <w:rPr>
          <w:sz w:val="24"/>
          <w:szCs w:val="24"/>
        </w:rPr>
      </w:pPr>
      <w:r w:rsidRPr="005C18FF">
        <w:rPr>
          <w:sz w:val="24"/>
          <w:szCs w:val="24"/>
        </w:rPr>
        <w:t>The report will form part of series of regular reports (quarterly</w:t>
      </w:r>
      <w:r w:rsidR="000F5EFB">
        <w:rPr>
          <w:sz w:val="24"/>
          <w:szCs w:val="24"/>
        </w:rPr>
        <w:t xml:space="preserve"> at least</w:t>
      </w:r>
      <w:r w:rsidRPr="005C18FF">
        <w:rPr>
          <w:sz w:val="24"/>
          <w:szCs w:val="24"/>
        </w:rPr>
        <w:t xml:space="preserve">) which will be circulated </w:t>
      </w:r>
      <w:r w:rsidR="00576768">
        <w:rPr>
          <w:sz w:val="24"/>
          <w:szCs w:val="24"/>
        </w:rPr>
        <w:t>to the network</w:t>
      </w:r>
      <w:r w:rsidR="00F709B4" w:rsidRPr="005C18FF">
        <w:rPr>
          <w:sz w:val="24"/>
          <w:szCs w:val="24"/>
        </w:rPr>
        <w:t xml:space="preserve"> and which will eventually </w:t>
      </w:r>
      <w:r w:rsidRPr="005C18FF">
        <w:rPr>
          <w:sz w:val="24"/>
          <w:szCs w:val="24"/>
        </w:rPr>
        <w:t xml:space="preserve">sit alongside </w:t>
      </w:r>
      <w:r w:rsidR="00F709B4" w:rsidRPr="005C18FF">
        <w:rPr>
          <w:sz w:val="24"/>
          <w:szCs w:val="24"/>
        </w:rPr>
        <w:t>source</w:t>
      </w:r>
      <w:r w:rsidR="00465DD6">
        <w:rPr>
          <w:sz w:val="24"/>
          <w:szCs w:val="24"/>
        </w:rPr>
        <w:t xml:space="preserve"> and other accompanying</w:t>
      </w:r>
      <w:r w:rsidR="00F709B4" w:rsidRPr="005C18FF">
        <w:rPr>
          <w:sz w:val="24"/>
          <w:szCs w:val="24"/>
        </w:rPr>
        <w:t xml:space="preserve"> material</w:t>
      </w:r>
      <w:r w:rsidRPr="005C18FF">
        <w:rPr>
          <w:sz w:val="24"/>
          <w:szCs w:val="24"/>
        </w:rPr>
        <w:t xml:space="preserve"> stored in the </w:t>
      </w:r>
      <w:r w:rsidR="00F709B4" w:rsidRPr="005C18FF">
        <w:rPr>
          <w:sz w:val="24"/>
          <w:szCs w:val="24"/>
        </w:rPr>
        <w:t xml:space="preserve">Project </w:t>
      </w:r>
      <w:r w:rsidRPr="005C18FF">
        <w:rPr>
          <w:sz w:val="24"/>
          <w:szCs w:val="24"/>
        </w:rPr>
        <w:t>Data Bank</w:t>
      </w:r>
      <w:r w:rsidR="00F709B4" w:rsidRPr="005C18FF">
        <w:rPr>
          <w:sz w:val="24"/>
          <w:szCs w:val="24"/>
        </w:rPr>
        <w:t>.</w:t>
      </w:r>
    </w:p>
    <w:p w:rsidR="00F709B4" w:rsidRDefault="00F709B4" w:rsidP="00F709B4">
      <w:pPr>
        <w:rPr>
          <w:rFonts w:cs="Arial"/>
          <w:b/>
          <w:sz w:val="24"/>
          <w:szCs w:val="24"/>
        </w:rPr>
      </w:pPr>
    </w:p>
    <w:p w:rsidR="00892C2D" w:rsidRPr="005C18FF" w:rsidRDefault="00892C2D" w:rsidP="00F709B4">
      <w:pPr>
        <w:rPr>
          <w:rFonts w:cs="Arial"/>
          <w:b/>
          <w:sz w:val="24"/>
          <w:szCs w:val="24"/>
        </w:rPr>
      </w:pPr>
      <w:r>
        <w:rPr>
          <w:rFonts w:cs="Arial"/>
          <w:b/>
          <w:sz w:val="24"/>
          <w:szCs w:val="24"/>
        </w:rPr>
        <w:t>Defining cultural tourists</w:t>
      </w:r>
    </w:p>
    <w:p w:rsidR="009E0B58" w:rsidRDefault="00892C2D" w:rsidP="004103E8">
      <w:pPr>
        <w:jc w:val="both"/>
        <w:rPr>
          <w:rFonts w:cs="Arial"/>
          <w:sz w:val="24"/>
          <w:szCs w:val="24"/>
        </w:rPr>
      </w:pPr>
      <w:r>
        <w:rPr>
          <w:rFonts w:cs="Arial"/>
          <w:sz w:val="24"/>
          <w:szCs w:val="24"/>
        </w:rPr>
        <w:t>The overarching aim of our programme is to</w:t>
      </w:r>
      <w:r w:rsidR="00FC55A5">
        <w:rPr>
          <w:rFonts w:cs="Arial"/>
          <w:sz w:val="24"/>
          <w:szCs w:val="24"/>
        </w:rPr>
        <w:t xml:space="preserve"> increase visitor numbers to Cornwall by reaching out to new markets for cultural tourism.  Identifying the key market segments will inform every part of our activity from</w:t>
      </w:r>
      <w:r>
        <w:rPr>
          <w:rFonts w:cs="Arial"/>
          <w:sz w:val="24"/>
          <w:szCs w:val="24"/>
        </w:rPr>
        <w:t xml:space="preserve"> the</w:t>
      </w:r>
      <w:r w:rsidR="00576768">
        <w:rPr>
          <w:rFonts w:cs="Arial"/>
          <w:sz w:val="24"/>
          <w:szCs w:val="24"/>
        </w:rPr>
        <w:t xml:space="preserve"> imagery and</w:t>
      </w:r>
      <w:r w:rsidR="00873D6F">
        <w:rPr>
          <w:rFonts w:cs="Arial"/>
          <w:sz w:val="24"/>
          <w:szCs w:val="24"/>
        </w:rPr>
        <w:t xml:space="preserve"> language we use for campaigns to the way </w:t>
      </w:r>
      <w:r w:rsidR="009E0B58">
        <w:rPr>
          <w:rFonts w:cs="Arial"/>
          <w:sz w:val="24"/>
          <w:szCs w:val="24"/>
        </w:rPr>
        <w:t xml:space="preserve">in which </w:t>
      </w:r>
      <w:r w:rsidR="00873D6F">
        <w:rPr>
          <w:rFonts w:cs="Arial"/>
          <w:sz w:val="24"/>
          <w:szCs w:val="24"/>
        </w:rPr>
        <w:t>we build our network</w:t>
      </w:r>
      <w:r w:rsidR="006B3E06">
        <w:rPr>
          <w:rFonts w:cs="Arial"/>
          <w:sz w:val="24"/>
          <w:szCs w:val="24"/>
        </w:rPr>
        <w:t xml:space="preserve"> and support infrastructure.  C</w:t>
      </w:r>
      <w:r w:rsidR="00873D6F">
        <w:rPr>
          <w:rFonts w:cs="Arial"/>
          <w:sz w:val="24"/>
          <w:szCs w:val="24"/>
        </w:rPr>
        <w:t>ultural tourists are</w:t>
      </w:r>
      <w:r w:rsidR="006B3E06">
        <w:rPr>
          <w:rFonts w:cs="Arial"/>
          <w:sz w:val="24"/>
          <w:szCs w:val="24"/>
        </w:rPr>
        <w:t>, however,</w:t>
      </w:r>
      <w:r w:rsidR="00873D6F">
        <w:rPr>
          <w:rFonts w:cs="Arial"/>
          <w:sz w:val="24"/>
          <w:szCs w:val="24"/>
        </w:rPr>
        <w:t xml:space="preserve"> notoriously hard to identify because of the slippery nature of culture itself.  </w:t>
      </w:r>
      <w:r w:rsidR="00576768">
        <w:rPr>
          <w:rFonts w:cs="Arial"/>
          <w:sz w:val="24"/>
          <w:szCs w:val="24"/>
        </w:rPr>
        <w:t xml:space="preserve">We could be talking about </w:t>
      </w:r>
      <w:r w:rsidR="00873D6F">
        <w:rPr>
          <w:rFonts w:cs="Arial"/>
          <w:sz w:val="24"/>
          <w:szCs w:val="24"/>
        </w:rPr>
        <w:t>material culture</w:t>
      </w:r>
      <w:r w:rsidR="006B3E06">
        <w:rPr>
          <w:rFonts w:cs="Arial"/>
          <w:sz w:val="24"/>
          <w:szCs w:val="24"/>
        </w:rPr>
        <w:t>,</w:t>
      </w:r>
      <w:r w:rsidR="00873D6F">
        <w:rPr>
          <w:rFonts w:cs="Arial"/>
          <w:sz w:val="24"/>
          <w:szCs w:val="24"/>
        </w:rPr>
        <w:t xml:space="preserve"> </w:t>
      </w:r>
      <w:r w:rsidR="006B3E06">
        <w:rPr>
          <w:rFonts w:cs="Arial"/>
          <w:sz w:val="24"/>
          <w:szCs w:val="24"/>
        </w:rPr>
        <w:t>for example</w:t>
      </w:r>
      <w:r w:rsidR="00873D6F">
        <w:rPr>
          <w:rFonts w:cs="Arial"/>
          <w:sz w:val="24"/>
          <w:szCs w:val="24"/>
        </w:rPr>
        <w:t xml:space="preserve"> an art collection or behaviours including traditions and lifestyle choices.  These can be</w:t>
      </w:r>
      <w:r w:rsidR="006E3927">
        <w:rPr>
          <w:rFonts w:cs="Arial"/>
          <w:sz w:val="24"/>
          <w:szCs w:val="24"/>
        </w:rPr>
        <w:t xml:space="preserve"> universal cultures or those very specific to place.</w:t>
      </w:r>
      <w:r w:rsidR="00FC55A5">
        <w:rPr>
          <w:rFonts w:cs="Arial"/>
          <w:sz w:val="24"/>
          <w:szCs w:val="24"/>
        </w:rPr>
        <w:t xml:space="preserve">  </w:t>
      </w:r>
      <w:r w:rsidR="00465DD6">
        <w:rPr>
          <w:rFonts w:cs="Arial"/>
          <w:sz w:val="24"/>
          <w:szCs w:val="24"/>
        </w:rPr>
        <w:t xml:space="preserve"> </w:t>
      </w:r>
      <w:r w:rsidR="006E3927">
        <w:rPr>
          <w:rFonts w:cs="Arial"/>
          <w:sz w:val="24"/>
          <w:szCs w:val="24"/>
        </w:rPr>
        <w:t xml:space="preserve">Research conducted in Cornwall as part of European Region of Culture campaign suggested that Cornwall’s </w:t>
      </w:r>
      <w:r w:rsidR="006B3E06">
        <w:rPr>
          <w:rFonts w:cs="Arial"/>
          <w:sz w:val="24"/>
          <w:szCs w:val="24"/>
        </w:rPr>
        <w:t>distinctiveness</w:t>
      </w:r>
      <w:r w:rsidR="002E2A31">
        <w:rPr>
          <w:rFonts w:cs="Arial"/>
          <w:sz w:val="24"/>
          <w:szCs w:val="24"/>
        </w:rPr>
        <w:t>, as seen</w:t>
      </w:r>
      <w:r w:rsidR="006B3E06">
        <w:rPr>
          <w:rFonts w:cs="Arial"/>
          <w:sz w:val="24"/>
          <w:szCs w:val="24"/>
        </w:rPr>
        <w:t xml:space="preserve"> through the eyes of both residents and visitors</w:t>
      </w:r>
      <w:r w:rsidR="002E2A31">
        <w:rPr>
          <w:rFonts w:cs="Arial"/>
          <w:sz w:val="24"/>
          <w:szCs w:val="24"/>
        </w:rPr>
        <w:t>,</w:t>
      </w:r>
      <w:r w:rsidR="006B3E06">
        <w:rPr>
          <w:rFonts w:cs="Arial"/>
          <w:sz w:val="24"/>
          <w:szCs w:val="24"/>
        </w:rPr>
        <w:t xml:space="preserve"> was</w:t>
      </w:r>
      <w:r w:rsidR="002E2A31">
        <w:rPr>
          <w:rFonts w:cs="Arial"/>
          <w:sz w:val="24"/>
          <w:szCs w:val="24"/>
        </w:rPr>
        <w:t xml:space="preserve"> based on</w:t>
      </w:r>
      <w:r w:rsidR="006B3E06">
        <w:rPr>
          <w:rFonts w:cs="Arial"/>
          <w:sz w:val="24"/>
          <w:szCs w:val="24"/>
        </w:rPr>
        <w:t xml:space="preserve"> the local behaviours, community values</w:t>
      </w:r>
      <w:r w:rsidR="009E0B58">
        <w:rPr>
          <w:rFonts w:cs="Arial"/>
          <w:sz w:val="24"/>
          <w:szCs w:val="24"/>
        </w:rPr>
        <w:t>, customs</w:t>
      </w:r>
      <w:r w:rsidR="006B3E06">
        <w:rPr>
          <w:rFonts w:cs="Arial"/>
          <w:sz w:val="24"/>
          <w:szCs w:val="24"/>
        </w:rPr>
        <w:t xml:space="preserve"> and</w:t>
      </w:r>
      <w:r w:rsidR="009E0B58">
        <w:rPr>
          <w:rFonts w:cs="Arial"/>
          <w:sz w:val="24"/>
          <w:szCs w:val="24"/>
        </w:rPr>
        <w:t xml:space="preserve"> way of life.</w:t>
      </w:r>
      <w:r w:rsidR="006B3E06">
        <w:rPr>
          <w:rFonts w:cs="Arial"/>
          <w:sz w:val="24"/>
          <w:szCs w:val="24"/>
        </w:rPr>
        <w:t xml:space="preserve"> </w:t>
      </w:r>
      <w:r w:rsidR="002E2A31">
        <w:rPr>
          <w:rStyle w:val="FootnoteReference"/>
          <w:rFonts w:cs="Arial"/>
          <w:sz w:val="24"/>
          <w:szCs w:val="24"/>
        </w:rPr>
        <w:footnoteReference w:id="1"/>
      </w:r>
      <w:r w:rsidR="00873D6F">
        <w:rPr>
          <w:rFonts w:cs="Arial"/>
          <w:sz w:val="24"/>
          <w:szCs w:val="24"/>
        </w:rPr>
        <w:t xml:space="preserve"> </w:t>
      </w:r>
    </w:p>
    <w:p w:rsidR="00F709B4" w:rsidRPr="005C18FF" w:rsidRDefault="00F709B4" w:rsidP="004103E8">
      <w:pPr>
        <w:jc w:val="both"/>
        <w:rPr>
          <w:rFonts w:cs="Arial"/>
          <w:sz w:val="24"/>
          <w:szCs w:val="24"/>
        </w:rPr>
      </w:pPr>
      <w:r w:rsidRPr="005C18FF">
        <w:rPr>
          <w:rFonts w:cs="Arial"/>
          <w:sz w:val="24"/>
          <w:szCs w:val="24"/>
        </w:rPr>
        <w:t xml:space="preserve">The scope for defining cultural tourists is </w:t>
      </w:r>
      <w:r w:rsidR="00576768">
        <w:rPr>
          <w:rFonts w:cs="Arial"/>
          <w:sz w:val="24"/>
          <w:szCs w:val="24"/>
        </w:rPr>
        <w:t xml:space="preserve">therefore </w:t>
      </w:r>
      <w:r w:rsidRPr="005C18FF">
        <w:rPr>
          <w:rFonts w:cs="Arial"/>
          <w:sz w:val="24"/>
          <w:szCs w:val="24"/>
        </w:rPr>
        <w:t>as broad and subjective as the definition of culture itself</w:t>
      </w:r>
      <w:r w:rsidR="005C18FF">
        <w:rPr>
          <w:rFonts w:cs="Arial"/>
          <w:sz w:val="24"/>
          <w:szCs w:val="24"/>
        </w:rPr>
        <w:t xml:space="preserve"> and this difficulty </w:t>
      </w:r>
      <w:r w:rsidR="00576768">
        <w:rPr>
          <w:rFonts w:cs="Arial"/>
          <w:sz w:val="24"/>
          <w:szCs w:val="24"/>
        </w:rPr>
        <w:t>has been</w:t>
      </w:r>
      <w:r w:rsidRPr="005C18FF">
        <w:rPr>
          <w:rFonts w:cs="Arial"/>
          <w:sz w:val="24"/>
          <w:szCs w:val="24"/>
        </w:rPr>
        <w:t xml:space="preserve"> acknowledged by the tourist industry</w:t>
      </w:r>
      <w:r w:rsidR="00576768">
        <w:rPr>
          <w:rFonts w:cs="Arial"/>
          <w:sz w:val="24"/>
          <w:szCs w:val="24"/>
        </w:rPr>
        <w:t xml:space="preserve"> and academics alike</w:t>
      </w:r>
      <w:r w:rsidRPr="005C18FF">
        <w:rPr>
          <w:rStyle w:val="FootnoteReference"/>
          <w:rFonts w:cs="Arial"/>
          <w:sz w:val="24"/>
          <w:szCs w:val="24"/>
        </w:rPr>
        <w:footnoteReference w:id="2"/>
      </w:r>
      <w:r w:rsidR="00CF0557">
        <w:rPr>
          <w:rFonts w:cs="Arial"/>
          <w:sz w:val="24"/>
          <w:szCs w:val="24"/>
        </w:rPr>
        <w:t>.</w:t>
      </w:r>
      <w:r w:rsidR="009E0B58">
        <w:rPr>
          <w:rFonts w:cs="Arial"/>
          <w:sz w:val="24"/>
          <w:szCs w:val="24"/>
        </w:rPr>
        <w:t xml:space="preserve">  </w:t>
      </w:r>
      <w:r w:rsidRPr="005C18FF">
        <w:rPr>
          <w:rFonts w:cs="Arial"/>
          <w:sz w:val="24"/>
          <w:szCs w:val="24"/>
        </w:rPr>
        <w:t xml:space="preserve">The Audiences Agency point to three pillars of </w:t>
      </w:r>
      <w:r w:rsidR="002A3911" w:rsidRPr="005C18FF">
        <w:rPr>
          <w:rFonts w:cs="Arial"/>
          <w:sz w:val="24"/>
          <w:szCs w:val="24"/>
        </w:rPr>
        <w:t>cultural tourism</w:t>
      </w:r>
      <w:r w:rsidR="00873D6F">
        <w:rPr>
          <w:rFonts w:cs="Arial"/>
          <w:sz w:val="24"/>
          <w:szCs w:val="24"/>
        </w:rPr>
        <w:t>,</w:t>
      </w:r>
      <w:r w:rsidR="00480AA0">
        <w:rPr>
          <w:rFonts w:cs="Arial"/>
          <w:sz w:val="24"/>
          <w:szCs w:val="24"/>
        </w:rPr>
        <w:t xml:space="preserve"> which they illustrate with examples relevant to the urban culture on which</w:t>
      </w:r>
      <w:r w:rsidR="00CF0557">
        <w:rPr>
          <w:rFonts w:cs="Arial"/>
          <w:sz w:val="24"/>
          <w:szCs w:val="24"/>
        </w:rPr>
        <w:t xml:space="preserve"> the majority of studies are based</w:t>
      </w:r>
      <w:r w:rsidR="009E0B58">
        <w:rPr>
          <w:rFonts w:cs="Arial"/>
          <w:sz w:val="24"/>
          <w:szCs w:val="24"/>
        </w:rPr>
        <w:t>:</w:t>
      </w:r>
      <w:r w:rsidR="00480AA0">
        <w:rPr>
          <w:rFonts w:cs="Arial"/>
          <w:sz w:val="24"/>
          <w:szCs w:val="24"/>
        </w:rPr>
        <w:t xml:space="preserve"> </w:t>
      </w:r>
    </w:p>
    <w:p w:rsidR="00F709B4" w:rsidRPr="005C18FF" w:rsidRDefault="00F709B4" w:rsidP="004103E8">
      <w:pPr>
        <w:pStyle w:val="ListParagraph"/>
        <w:numPr>
          <w:ilvl w:val="0"/>
          <w:numId w:val="4"/>
        </w:numPr>
        <w:jc w:val="both"/>
        <w:rPr>
          <w:rFonts w:asciiTheme="minorHAnsi" w:hAnsiTheme="minorHAnsi" w:cs="Arial"/>
          <w:sz w:val="24"/>
          <w:szCs w:val="24"/>
        </w:rPr>
      </w:pPr>
      <w:r w:rsidRPr="005C18FF">
        <w:rPr>
          <w:rFonts w:asciiTheme="minorHAnsi" w:hAnsiTheme="minorHAnsi" w:cs="Arial"/>
          <w:sz w:val="24"/>
          <w:szCs w:val="24"/>
        </w:rPr>
        <w:t>Cultural Heritage (</w:t>
      </w:r>
      <w:proofErr w:type="spellStart"/>
      <w:r w:rsidRPr="005C18FF">
        <w:rPr>
          <w:rFonts w:asciiTheme="minorHAnsi" w:hAnsiTheme="minorHAnsi" w:cs="Arial"/>
          <w:sz w:val="24"/>
          <w:szCs w:val="24"/>
        </w:rPr>
        <w:t>eg</w:t>
      </w:r>
      <w:proofErr w:type="spellEnd"/>
      <w:r w:rsidRPr="005C18FF">
        <w:rPr>
          <w:rFonts w:asciiTheme="minorHAnsi" w:hAnsiTheme="minorHAnsi" w:cs="Arial"/>
          <w:sz w:val="24"/>
          <w:szCs w:val="24"/>
        </w:rPr>
        <w:t xml:space="preserve"> Shakespeare) </w:t>
      </w:r>
    </w:p>
    <w:p w:rsidR="00F709B4" w:rsidRDefault="00F709B4" w:rsidP="004103E8">
      <w:pPr>
        <w:pStyle w:val="ListParagraph"/>
        <w:numPr>
          <w:ilvl w:val="0"/>
          <w:numId w:val="4"/>
        </w:numPr>
        <w:jc w:val="both"/>
        <w:rPr>
          <w:rFonts w:asciiTheme="minorHAnsi" w:hAnsiTheme="minorHAnsi" w:cs="Arial"/>
          <w:sz w:val="24"/>
          <w:szCs w:val="24"/>
        </w:rPr>
      </w:pPr>
      <w:r w:rsidRPr="005C18FF">
        <w:rPr>
          <w:rFonts w:asciiTheme="minorHAnsi" w:hAnsiTheme="minorHAnsi" w:cs="Arial"/>
          <w:sz w:val="24"/>
          <w:szCs w:val="24"/>
        </w:rPr>
        <w:t>Built or Historical Heritage (</w:t>
      </w:r>
      <w:proofErr w:type="spellStart"/>
      <w:r w:rsidRPr="005C18FF">
        <w:rPr>
          <w:rFonts w:asciiTheme="minorHAnsi" w:hAnsiTheme="minorHAnsi" w:cs="Arial"/>
          <w:sz w:val="24"/>
          <w:szCs w:val="24"/>
        </w:rPr>
        <w:t>eg</w:t>
      </w:r>
      <w:proofErr w:type="spellEnd"/>
      <w:r w:rsidRPr="005C18FF">
        <w:rPr>
          <w:rFonts w:asciiTheme="minorHAnsi" w:hAnsiTheme="minorHAnsi" w:cs="Arial"/>
          <w:sz w:val="24"/>
          <w:szCs w:val="24"/>
        </w:rPr>
        <w:t xml:space="preserve"> Tower of London) </w:t>
      </w:r>
    </w:p>
    <w:p w:rsidR="00A66369" w:rsidRDefault="00A66369" w:rsidP="004103E8">
      <w:pPr>
        <w:pStyle w:val="ListParagraph"/>
        <w:numPr>
          <w:ilvl w:val="0"/>
          <w:numId w:val="4"/>
        </w:numPr>
        <w:jc w:val="both"/>
        <w:rPr>
          <w:rFonts w:asciiTheme="minorHAnsi" w:hAnsiTheme="minorHAnsi" w:cs="Arial"/>
          <w:sz w:val="24"/>
          <w:szCs w:val="24"/>
        </w:rPr>
      </w:pPr>
      <w:r w:rsidRPr="00A66369">
        <w:rPr>
          <w:rFonts w:asciiTheme="minorHAnsi" w:hAnsiTheme="minorHAnsi" w:cs="Arial"/>
          <w:sz w:val="24"/>
          <w:szCs w:val="24"/>
        </w:rPr>
        <w:lastRenderedPageBreak/>
        <w:t>Contemporary C</w:t>
      </w:r>
      <w:r>
        <w:rPr>
          <w:rFonts w:asciiTheme="minorHAnsi" w:hAnsiTheme="minorHAnsi" w:cs="Arial"/>
          <w:sz w:val="24"/>
          <w:szCs w:val="24"/>
        </w:rPr>
        <w:t>ulture (</w:t>
      </w:r>
      <w:proofErr w:type="spellStart"/>
      <w:r>
        <w:rPr>
          <w:rFonts w:asciiTheme="minorHAnsi" w:hAnsiTheme="minorHAnsi" w:cs="Arial"/>
          <w:sz w:val="24"/>
          <w:szCs w:val="24"/>
        </w:rPr>
        <w:t>eg</w:t>
      </w:r>
      <w:proofErr w:type="spellEnd"/>
      <w:r>
        <w:rPr>
          <w:rFonts w:asciiTheme="minorHAnsi" w:hAnsiTheme="minorHAnsi" w:cs="Arial"/>
          <w:sz w:val="24"/>
          <w:szCs w:val="24"/>
        </w:rPr>
        <w:t xml:space="preserve"> modern art, theatre)</w:t>
      </w:r>
      <w:r w:rsidRPr="005C18FF">
        <w:rPr>
          <w:rStyle w:val="FootnoteReference"/>
          <w:rFonts w:cs="Arial"/>
          <w:sz w:val="24"/>
          <w:szCs w:val="24"/>
        </w:rPr>
        <w:footnoteReference w:id="3"/>
      </w:r>
    </w:p>
    <w:p w:rsidR="002B4501" w:rsidRPr="00A97571" w:rsidRDefault="006147FE" w:rsidP="00A97571">
      <w:pPr>
        <w:pStyle w:val="Default"/>
        <w:jc w:val="both"/>
        <w:rPr>
          <w:rFonts w:asciiTheme="minorHAnsi" w:hAnsiTheme="minorHAnsi"/>
          <w:sz w:val="22"/>
          <w:szCs w:val="22"/>
        </w:rPr>
      </w:pPr>
      <w:r w:rsidRPr="00A97571">
        <w:rPr>
          <w:rFonts w:asciiTheme="minorHAnsi" w:hAnsiTheme="minorHAnsi"/>
        </w:rPr>
        <w:t>Defining cultural tourists through their interaction with or consumption of different categories of cultural products or activities, particularly through survey research, relies on the visitor</w:t>
      </w:r>
      <w:r w:rsidR="009E0B58" w:rsidRPr="00A97571">
        <w:rPr>
          <w:rFonts w:asciiTheme="minorHAnsi" w:hAnsiTheme="minorHAnsi"/>
        </w:rPr>
        <w:t xml:space="preserve"> identifying with pre-determined </w:t>
      </w:r>
      <w:r w:rsidR="00A97571">
        <w:rPr>
          <w:rFonts w:asciiTheme="minorHAnsi" w:hAnsiTheme="minorHAnsi"/>
        </w:rPr>
        <w:t>ideas of culture</w:t>
      </w:r>
      <w:r w:rsidR="009E0B58" w:rsidRPr="00A97571">
        <w:rPr>
          <w:rFonts w:asciiTheme="minorHAnsi" w:hAnsiTheme="minorHAnsi"/>
        </w:rPr>
        <w:t xml:space="preserve"> and</w:t>
      </w:r>
      <w:r w:rsidRPr="00A97571">
        <w:rPr>
          <w:rFonts w:asciiTheme="minorHAnsi" w:hAnsiTheme="minorHAnsi"/>
        </w:rPr>
        <w:t xml:space="preserve"> runs the risk of </w:t>
      </w:r>
      <w:r w:rsidR="00EF7826" w:rsidRPr="00A97571">
        <w:rPr>
          <w:rFonts w:asciiTheme="minorHAnsi" w:hAnsiTheme="minorHAnsi"/>
        </w:rPr>
        <w:t xml:space="preserve">excluding or misrepresenting cultural tourism behaviour.  A study commissioned by Visit Wales and the Arts Council of Wales assumed that </w:t>
      </w:r>
      <w:r w:rsidR="005B6333" w:rsidRPr="00A97571">
        <w:rPr>
          <w:rFonts w:asciiTheme="minorHAnsi" w:hAnsiTheme="minorHAnsi"/>
        </w:rPr>
        <w:t>“</w:t>
      </w:r>
      <w:r w:rsidR="00EF7826" w:rsidRPr="00A97571">
        <w:rPr>
          <w:rFonts w:asciiTheme="minorHAnsi" w:hAnsiTheme="minorHAnsi"/>
        </w:rPr>
        <w:t>all tourism</w:t>
      </w:r>
      <w:r w:rsidR="005B6333" w:rsidRPr="00A97571">
        <w:rPr>
          <w:rFonts w:asciiTheme="minorHAnsi" w:hAnsiTheme="minorHAnsi"/>
        </w:rPr>
        <w:t xml:space="preserve"> has culture as an intrinsic part of the total visitor experience”</w:t>
      </w:r>
      <w:r w:rsidR="005B6333" w:rsidRPr="00A97571">
        <w:rPr>
          <w:rStyle w:val="FootnoteReference"/>
          <w:rFonts w:asciiTheme="minorHAnsi" w:hAnsiTheme="minorHAnsi"/>
        </w:rPr>
        <w:footnoteReference w:id="4"/>
      </w:r>
      <w:r w:rsidR="005B6333" w:rsidRPr="00A97571">
        <w:rPr>
          <w:rFonts w:asciiTheme="minorHAnsi" w:hAnsiTheme="minorHAnsi"/>
        </w:rPr>
        <w:t xml:space="preserve"> and whilst categories were used to quantify visitor behaviour the qualitative research </w:t>
      </w:r>
      <w:r w:rsidR="002B4501" w:rsidRPr="00A97571">
        <w:rPr>
          <w:rFonts w:asciiTheme="minorHAnsi" w:hAnsiTheme="minorHAnsi"/>
        </w:rPr>
        <w:t xml:space="preserve">using focus groups provided new understandings of how consumers </w:t>
      </w:r>
    </w:p>
    <w:p w:rsidR="002B4501" w:rsidRPr="00426437" w:rsidRDefault="005B6333" w:rsidP="00A97571">
      <w:pPr>
        <w:pStyle w:val="Default"/>
        <w:jc w:val="both"/>
        <w:rPr>
          <w:rFonts w:asciiTheme="minorHAnsi" w:hAnsiTheme="minorHAnsi"/>
        </w:rPr>
      </w:pPr>
      <w:proofErr w:type="gramStart"/>
      <w:r w:rsidRPr="00426437">
        <w:rPr>
          <w:rFonts w:asciiTheme="minorHAnsi" w:hAnsiTheme="minorHAnsi"/>
        </w:rPr>
        <w:t>interpret</w:t>
      </w:r>
      <w:proofErr w:type="gramEnd"/>
      <w:r w:rsidRPr="00426437">
        <w:rPr>
          <w:rFonts w:asciiTheme="minorHAnsi" w:hAnsiTheme="minorHAnsi"/>
        </w:rPr>
        <w:t xml:space="preserve"> culture</w:t>
      </w:r>
      <w:r w:rsidR="002B4501" w:rsidRPr="00426437">
        <w:rPr>
          <w:rFonts w:asciiTheme="minorHAnsi" w:hAnsiTheme="minorHAnsi"/>
        </w:rPr>
        <w:t xml:space="preserve">.  The participants identified with </w:t>
      </w:r>
      <w:r w:rsidRPr="00426437">
        <w:rPr>
          <w:rFonts w:asciiTheme="minorHAnsi" w:hAnsiTheme="minorHAnsi"/>
        </w:rPr>
        <w:t xml:space="preserve">all aspects of a destination that create its </w:t>
      </w:r>
      <w:r w:rsidR="002B4501" w:rsidRPr="00426437">
        <w:rPr>
          <w:rFonts w:asciiTheme="minorHAnsi" w:hAnsiTheme="minorHAnsi"/>
        </w:rPr>
        <w:t>distinct</w:t>
      </w:r>
      <w:r w:rsidRPr="00426437">
        <w:rPr>
          <w:rFonts w:asciiTheme="minorHAnsi" w:hAnsiTheme="minorHAnsi"/>
        </w:rPr>
        <w:t xml:space="preserve"> character</w:t>
      </w:r>
      <w:r w:rsidR="002B4501" w:rsidRPr="00426437">
        <w:rPr>
          <w:rFonts w:asciiTheme="minorHAnsi" w:hAnsiTheme="minorHAnsi"/>
        </w:rPr>
        <w:t xml:space="preserve"> but described them as “things to do” or “attractions”.  The </w:t>
      </w:r>
      <w:r w:rsidR="00A97571" w:rsidRPr="00426437">
        <w:rPr>
          <w:rFonts w:asciiTheme="minorHAnsi" w:hAnsiTheme="minorHAnsi"/>
        </w:rPr>
        <w:t>introduction of the term “cultural tourism</w:t>
      </w:r>
      <w:r w:rsidR="00426437" w:rsidRPr="00426437">
        <w:rPr>
          <w:rFonts w:asciiTheme="minorHAnsi" w:hAnsiTheme="minorHAnsi"/>
        </w:rPr>
        <w:t>” seem</w:t>
      </w:r>
      <w:r w:rsidR="00A97571" w:rsidRPr="00426437">
        <w:rPr>
          <w:rFonts w:asciiTheme="minorHAnsi" w:hAnsiTheme="minorHAnsi"/>
        </w:rPr>
        <w:t xml:space="preserve">ed to narrow </w:t>
      </w:r>
      <w:r w:rsidR="00426437">
        <w:rPr>
          <w:rFonts w:asciiTheme="minorHAnsi" w:hAnsiTheme="minorHAnsi"/>
        </w:rPr>
        <w:t>their views towards just a few kinds of activity:</w:t>
      </w:r>
    </w:p>
    <w:p w:rsidR="00A97571" w:rsidRPr="00426437" w:rsidRDefault="00A97571" w:rsidP="002B4501">
      <w:pPr>
        <w:pStyle w:val="Default"/>
        <w:rPr>
          <w:rFonts w:asciiTheme="minorHAnsi" w:hAnsiTheme="minorHAnsi"/>
        </w:rPr>
      </w:pPr>
    </w:p>
    <w:p w:rsidR="002B4501" w:rsidRPr="00426437" w:rsidRDefault="00426437" w:rsidP="002B4501">
      <w:pPr>
        <w:pStyle w:val="Default"/>
        <w:rPr>
          <w:rFonts w:asciiTheme="minorHAnsi" w:hAnsiTheme="minorHAnsi"/>
          <w:i/>
        </w:rPr>
      </w:pPr>
      <w:r w:rsidRPr="00426437">
        <w:rPr>
          <w:rFonts w:asciiTheme="minorHAnsi" w:hAnsiTheme="minorHAnsi"/>
          <w:i/>
        </w:rPr>
        <w:t>[</w:t>
      </w:r>
      <w:proofErr w:type="gramStart"/>
      <w:r w:rsidRPr="00426437">
        <w:rPr>
          <w:rFonts w:asciiTheme="minorHAnsi" w:hAnsiTheme="minorHAnsi"/>
          <w:i/>
        </w:rPr>
        <w:t>cultural</w:t>
      </w:r>
      <w:proofErr w:type="gramEnd"/>
      <w:r w:rsidRPr="00426437">
        <w:rPr>
          <w:rFonts w:asciiTheme="minorHAnsi" w:hAnsiTheme="minorHAnsi"/>
          <w:i/>
        </w:rPr>
        <w:t xml:space="preserve"> tourism]</w:t>
      </w:r>
      <w:r w:rsidR="002B4501" w:rsidRPr="00426437">
        <w:rPr>
          <w:rFonts w:asciiTheme="minorHAnsi" w:hAnsiTheme="minorHAnsi"/>
          <w:i/>
        </w:rPr>
        <w:t xml:space="preserve"> evoked thoughts of a focus on the performing arts, galleries and possibly museums. Only a small minority would see themselves as a ‘cultural tourist’. People often describe this as ‘high-culture’ and it alienates more people than it appeals to</w:t>
      </w:r>
      <w:r w:rsidRPr="00426437">
        <w:rPr>
          <w:rFonts w:asciiTheme="minorHAnsi" w:hAnsiTheme="minorHAnsi"/>
          <w:i/>
        </w:rPr>
        <w:t>.</w:t>
      </w:r>
      <w:r w:rsidR="002B4501" w:rsidRPr="00426437">
        <w:rPr>
          <w:rFonts w:asciiTheme="minorHAnsi" w:hAnsiTheme="minorHAnsi"/>
          <w:i/>
        </w:rPr>
        <w:t xml:space="preserve"> </w:t>
      </w:r>
    </w:p>
    <w:p w:rsidR="002B4501" w:rsidRPr="00426437" w:rsidRDefault="002B4501" w:rsidP="005B6333">
      <w:pPr>
        <w:pStyle w:val="Default"/>
        <w:rPr>
          <w:rFonts w:asciiTheme="minorHAnsi" w:hAnsiTheme="minorHAnsi"/>
        </w:rPr>
      </w:pPr>
    </w:p>
    <w:p w:rsidR="002B4501" w:rsidRPr="00426437" w:rsidRDefault="00B81EA3" w:rsidP="005B6333">
      <w:pPr>
        <w:pStyle w:val="Default"/>
        <w:rPr>
          <w:rFonts w:asciiTheme="minorHAnsi" w:hAnsiTheme="minorHAnsi"/>
        </w:rPr>
      </w:pPr>
      <w:r>
        <w:rPr>
          <w:rFonts w:asciiTheme="minorHAnsi" w:hAnsiTheme="minorHAnsi"/>
        </w:rPr>
        <w:t>This study illustrates that the</w:t>
      </w:r>
      <w:r w:rsidR="00B97E86">
        <w:rPr>
          <w:rFonts w:asciiTheme="minorHAnsi" w:hAnsiTheme="minorHAnsi"/>
        </w:rPr>
        <w:t xml:space="preserve"> term </w:t>
      </w:r>
      <w:r>
        <w:rPr>
          <w:rFonts w:asciiTheme="minorHAnsi" w:hAnsiTheme="minorHAnsi"/>
        </w:rPr>
        <w:t>“</w:t>
      </w:r>
      <w:r w:rsidR="00B97E86">
        <w:rPr>
          <w:rFonts w:asciiTheme="minorHAnsi" w:hAnsiTheme="minorHAnsi"/>
        </w:rPr>
        <w:t>culture</w:t>
      </w:r>
      <w:r>
        <w:rPr>
          <w:rFonts w:asciiTheme="minorHAnsi" w:hAnsiTheme="minorHAnsi"/>
        </w:rPr>
        <w:t>”</w:t>
      </w:r>
      <w:r w:rsidR="00B97E86">
        <w:rPr>
          <w:rFonts w:asciiTheme="minorHAnsi" w:hAnsiTheme="minorHAnsi"/>
        </w:rPr>
        <w:t xml:space="preserve"> is sensitive</w:t>
      </w:r>
      <w:r>
        <w:rPr>
          <w:rFonts w:asciiTheme="minorHAnsi" w:hAnsiTheme="minorHAnsi"/>
        </w:rPr>
        <w:t>.  We might want to use culture to draw in those passionate about “high culture” - and we have a strong offering of visual art, performance and museums in Cornwall - but we need to test these assumptions first</w:t>
      </w:r>
      <w:r w:rsidR="00B97E86">
        <w:rPr>
          <w:rFonts w:asciiTheme="minorHAnsi" w:hAnsiTheme="minorHAnsi"/>
        </w:rPr>
        <w:t xml:space="preserve"> and </w:t>
      </w:r>
      <w:r>
        <w:rPr>
          <w:rFonts w:asciiTheme="minorHAnsi" w:hAnsiTheme="minorHAnsi"/>
        </w:rPr>
        <w:t>tailor</w:t>
      </w:r>
      <w:r w:rsidR="00B97E86">
        <w:rPr>
          <w:rFonts w:asciiTheme="minorHAnsi" w:hAnsiTheme="minorHAnsi"/>
        </w:rPr>
        <w:t xml:space="preserve"> communications</w:t>
      </w:r>
      <w:r>
        <w:rPr>
          <w:rFonts w:asciiTheme="minorHAnsi" w:hAnsiTheme="minorHAnsi"/>
        </w:rPr>
        <w:t xml:space="preserve"> appropriately</w:t>
      </w:r>
      <w:r w:rsidR="00B97E86">
        <w:rPr>
          <w:rFonts w:asciiTheme="minorHAnsi" w:hAnsiTheme="minorHAnsi"/>
        </w:rPr>
        <w:t xml:space="preserve">.  </w:t>
      </w:r>
    </w:p>
    <w:p w:rsidR="002E2A31" w:rsidRDefault="002E2A31" w:rsidP="002E2A31">
      <w:pPr>
        <w:jc w:val="both"/>
        <w:rPr>
          <w:rFonts w:cs="Arial"/>
          <w:sz w:val="24"/>
          <w:szCs w:val="24"/>
        </w:rPr>
      </w:pPr>
    </w:p>
    <w:p w:rsidR="009E0B58" w:rsidRPr="009E0B58" w:rsidRDefault="009E0B58" w:rsidP="002E2A31">
      <w:pPr>
        <w:jc w:val="both"/>
        <w:rPr>
          <w:rFonts w:cs="Arial"/>
          <w:b/>
          <w:sz w:val="24"/>
          <w:szCs w:val="24"/>
        </w:rPr>
      </w:pPr>
      <w:r w:rsidRPr="009E0B58">
        <w:rPr>
          <w:rFonts w:cs="Arial"/>
          <w:b/>
          <w:sz w:val="24"/>
          <w:szCs w:val="24"/>
        </w:rPr>
        <w:t>Wh</w:t>
      </w:r>
      <w:r w:rsidR="00426437">
        <w:rPr>
          <w:rFonts w:cs="Arial"/>
          <w:b/>
          <w:sz w:val="24"/>
          <w:szCs w:val="24"/>
        </w:rPr>
        <w:t>at</w:t>
      </w:r>
      <w:r w:rsidRPr="009E0B58">
        <w:rPr>
          <w:rFonts w:cs="Arial"/>
          <w:b/>
          <w:sz w:val="24"/>
          <w:szCs w:val="24"/>
        </w:rPr>
        <w:t xml:space="preserve"> is </w:t>
      </w:r>
      <w:r w:rsidR="00426437">
        <w:rPr>
          <w:rFonts w:cs="Arial"/>
          <w:b/>
          <w:sz w:val="24"/>
          <w:szCs w:val="24"/>
        </w:rPr>
        <w:t xml:space="preserve">driving interest in and growth of </w:t>
      </w:r>
      <w:r w:rsidRPr="009E0B58">
        <w:rPr>
          <w:rFonts w:cs="Arial"/>
          <w:b/>
          <w:sz w:val="24"/>
          <w:szCs w:val="24"/>
        </w:rPr>
        <w:t>cultural tourism?</w:t>
      </w:r>
    </w:p>
    <w:p w:rsidR="00A66369" w:rsidRPr="00A66369" w:rsidRDefault="00A66369" w:rsidP="004103E8">
      <w:pPr>
        <w:jc w:val="both"/>
        <w:rPr>
          <w:rFonts w:cs="Arial"/>
          <w:sz w:val="24"/>
          <w:szCs w:val="24"/>
        </w:rPr>
      </w:pPr>
      <w:r>
        <w:rPr>
          <w:rFonts w:cs="Arial"/>
          <w:sz w:val="24"/>
          <w:szCs w:val="24"/>
        </w:rPr>
        <w:t xml:space="preserve">Many studies advocating the potential for growth and development of </w:t>
      </w:r>
      <w:r w:rsidR="00CF0557">
        <w:rPr>
          <w:rFonts w:cs="Arial"/>
          <w:sz w:val="24"/>
          <w:szCs w:val="24"/>
        </w:rPr>
        <w:t>cultural tourism</w:t>
      </w:r>
      <w:r>
        <w:rPr>
          <w:rFonts w:cs="Arial"/>
          <w:sz w:val="24"/>
          <w:szCs w:val="24"/>
        </w:rPr>
        <w:t xml:space="preserve"> are informed by </w:t>
      </w:r>
      <w:r w:rsidR="006147FE">
        <w:rPr>
          <w:rFonts w:cs="Arial"/>
          <w:sz w:val="24"/>
          <w:szCs w:val="24"/>
        </w:rPr>
        <w:t xml:space="preserve">the </w:t>
      </w:r>
      <w:proofErr w:type="spellStart"/>
      <w:r w:rsidR="006147FE">
        <w:rPr>
          <w:rFonts w:cs="Arial"/>
          <w:sz w:val="24"/>
          <w:szCs w:val="24"/>
        </w:rPr>
        <w:t>HenleyWorld</w:t>
      </w:r>
      <w:proofErr w:type="spellEnd"/>
      <w:r>
        <w:rPr>
          <w:rFonts w:cs="Arial"/>
          <w:sz w:val="24"/>
          <w:szCs w:val="24"/>
        </w:rPr>
        <w:t xml:space="preserve"> 2003 </w:t>
      </w:r>
      <w:r w:rsidR="006147FE">
        <w:rPr>
          <w:rFonts w:cs="Arial"/>
          <w:sz w:val="24"/>
          <w:szCs w:val="24"/>
        </w:rPr>
        <w:t>global consumer insight survey of 21,500 individuals across</w:t>
      </w:r>
      <w:r w:rsidR="009E0B58">
        <w:rPr>
          <w:rFonts w:cs="Arial"/>
          <w:sz w:val="24"/>
          <w:szCs w:val="24"/>
        </w:rPr>
        <w:t xml:space="preserve"> ten countries</w:t>
      </w:r>
      <w:r w:rsidR="009E0B58">
        <w:rPr>
          <w:rStyle w:val="FootnoteReference"/>
          <w:rFonts w:cs="Arial"/>
          <w:sz w:val="24"/>
          <w:szCs w:val="24"/>
        </w:rPr>
        <w:footnoteReference w:id="5"/>
      </w:r>
      <w:r w:rsidR="00C73F29">
        <w:rPr>
          <w:rFonts w:cs="Arial"/>
          <w:sz w:val="24"/>
          <w:szCs w:val="24"/>
        </w:rPr>
        <w:t>.  The study indicated that consumers were growing tired of “stuff” and were increasingly seeking out experience over and above material consumption:</w:t>
      </w:r>
    </w:p>
    <w:p w:rsidR="00F709B4" w:rsidRDefault="00660FF7" w:rsidP="004103E8">
      <w:pPr>
        <w:pStyle w:val="NoSpacing"/>
        <w:ind w:left="567"/>
        <w:jc w:val="both"/>
        <w:rPr>
          <w:i/>
          <w:sz w:val="24"/>
          <w:szCs w:val="24"/>
        </w:rPr>
      </w:pPr>
      <w:proofErr w:type="gramStart"/>
      <w:r w:rsidRPr="005C18FF">
        <w:rPr>
          <w:i/>
          <w:sz w:val="24"/>
          <w:szCs w:val="24"/>
        </w:rPr>
        <w:t>the</w:t>
      </w:r>
      <w:proofErr w:type="gramEnd"/>
      <w:r w:rsidRPr="005C18FF">
        <w:rPr>
          <w:i/>
          <w:sz w:val="24"/>
          <w:szCs w:val="24"/>
        </w:rPr>
        <w:t xml:space="preserve"> biggest potential opportunities lie in satisfying consumers’ more intangible</w:t>
      </w:r>
      <w:r w:rsidR="006E3179" w:rsidRPr="005C18FF">
        <w:rPr>
          <w:i/>
          <w:sz w:val="24"/>
          <w:szCs w:val="24"/>
        </w:rPr>
        <w:t xml:space="preserve"> </w:t>
      </w:r>
      <w:r w:rsidRPr="005C18FF">
        <w:rPr>
          <w:i/>
          <w:sz w:val="24"/>
          <w:szCs w:val="24"/>
        </w:rPr>
        <w:t>desires – for more time, space and energy, and a greater</w:t>
      </w:r>
      <w:r w:rsidR="006E3179" w:rsidRPr="005C18FF">
        <w:rPr>
          <w:i/>
          <w:sz w:val="24"/>
          <w:szCs w:val="24"/>
        </w:rPr>
        <w:t xml:space="preserve"> </w:t>
      </w:r>
      <w:r w:rsidRPr="005C18FF">
        <w:rPr>
          <w:i/>
          <w:sz w:val="24"/>
          <w:szCs w:val="24"/>
        </w:rPr>
        <w:t>sense of wellbeing. They have also found that consumers</w:t>
      </w:r>
      <w:r w:rsidR="006E3179" w:rsidRPr="005C18FF">
        <w:rPr>
          <w:i/>
          <w:sz w:val="24"/>
          <w:szCs w:val="24"/>
        </w:rPr>
        <w:t xml:space="preserve"> </w:t>
      </w:r>
      <w:r w:rsidRPr="005C18FF">
        <w:rPr>
          <w:i/>
          <w:sz w:val="24"/>
          <w:szCs w:val="24"/>
        </w:rPr>
        <w:t>are demonstrating a growing desire to connect with each</w:t>
      </w:r>
      <w:r w:rsidR="006E3179" w:rsidRPr="005C18FF">
        <w:rPr>
          <w:i/>
          <w:sz w:val="24"/>
          <w:szCs w:val="24"/>
        </w:rPr>
        <w:t xml:space="preserve"> </w:t>
      </w:r>
      <w:r w:rsidRPr="005C18FF">
        <w:rPr>
          <w:i/>
          <w:sz w:val="24"/>
          <w:szCs w:val="24"/>
        </w:rPr>
        <w:t>other and feel more in touch with local communitie</w:t>
      </w:r>
      <w:r w:rsidR="006E3179" w:rsidRPr="005C18FF">
        <w:rPr>
          <w:i/>
          <w:sz w:val="24"/>
          <w:szCs w:val="24"/>
        </w:rPr>
        <w:t>s</w:t>
      </w:r>
      <w:r w:rsidR="00C73F29">
        <w:rPr>
          <w:i/>
          <w:sz w:val="24"/>
          <w:szCs w:val="24"/>
        </w:rPr>
        <w:t>.</w:t>
      </w:r>
      <w:r w:rsidR="00A66369">
        <w:rPr>
          <w:rStyle w:val="FootnoteReference"/>
          <w:i/>
          <w:sz w:val="24"/>
          <w:szCs w:val="24"/>
        </w:rPr>
        <w:footnoteReference w:id="6"/>
      </w:r>
    </w:p>
    <w:p w:rsidR="00C73F29" w:rsidRDefault="00C73F29" w:rsidP="004103E8">
      <w:pPr>
        <w:pStyle w:val="NoSpacing"/>
        <w:ind w:left="567"/>
        <w:jc w:val="both"/>
        <w:rPr>
          <w:i/>
          <w:sz w:val="24"/>
          <w:szCs w:val="24"/>
        </w:rPr>
      </w:pPr>
    </w:p>
    <w:p w:rsidR="00C25C6E" w:rsidRPr="00990A00" w:rsidRDefault="00C73F29" w:rsidP="00C25C6E">
      <w:pPr>
        <w:pStyle w:val="NoSpacing"/>
        <w:jc w:val="both"/>
        <w:rPr>
          <w:sz w:val="24"/>
          <w:szCs w:val="24"/>
        </w:rPr>
      </w:pPr>
      <w:r>
        <w:rPr>
          <w:sz w:val="24"/>
          <w:szCs w:val="24"/>
        </w:rPr>
        <w:t xml:space="preserve">This research </w:t>
      </w:r>
      <w:r w:rsidR="00B81EA3">
        <w:rPr>
          <w:sz w:val="24"/>
          <w:szCs w:val="24"/>
        </w:rPr>
        <w:t>has</w:t>
      </w:r>
      <w:r>
        <w:rPr>
          <w:sz w:val="24"/>
          <w:szCs w:val="24"/>
        </w:rPr>
        <w:t xml:space="preserve"> led to assumptions that a cultural tourist, who wants to experience these local connections and will be a more responsible type of tourist – one who will value and protect the fragile social and environmental eco-systems which support the authentic, </w:t>
      </w:r>
      <w:r w:rsidR="00C25C6E">
        <w:rPr>
          <w:sz w:val="24"/>
          <w:szCs w:val="24"/>
        </w:rPr>
        <w:t>cultural experiences they are in search of.  The most comprehensive study of cultural tourism, the ATLAS</w:t>
      </w:r>
      <w:r w:rsidR="00C25C6E">
        <w:rPr>
          <w:rStyle w:val="FootnoteReference"/>
          <w:sz w:val="24"/>
          <w:szCs w:val="24"/>
        </w:rPr>
        <w:footnoteReference w:id="7"/>
      </w:r>
      <w:r w:rsidR="00C25C6E">
        <w:rPr>
          <w:sz w:val="24"/>
          <w:szCs w:val="24"/>
        </w:rPr>
        <w:t xml:space="preserve"> cultural tourism project</w:t>
      </w:r>
      <w:r w:rsidR="008C712D">
        <w:rPr>
          <w:sz w:val="24"/>
          <w:szCs w:val="24"/>
        </w:rPr>
        <w:t xml:space="preserve"> running since 1991 in Europe, Asia and America identifies the cultural tourist as a younger, higher spending and well-educated traveller.</w:t>
      </w:r>
      <w:r w:rsidR="00B81EA3">
        <w:rPr>
          <w:sz w:val="24"/>
          <w:szCs w:val="24"/>
        </w:rPr>
        <w:t xml:space="preserve">  </w:t>
      </w:r>
    </w:p>
    <w:p w:rsidR="00990A00" w:rsidRDefault="00990A00" w:rsidP="004103E8">
      <w:pPr>
        <w:pStyle w:val="NoSpacing"/>
        <w:jc w:val="both"/>
        <w:rPr>
          <w:sz w:val="24"/>
          <w:szCs w:val="24"/>
        </w:rPr>
      </w:pPr>
      <w:r>
        <w:rPr>
          <w:sz w:val="24"/>
          <w:szCs w:val="24"/>
        </w:rPr>
        <w:lastRenderedPageBreak/>
        <w:t>A major trend in cultural tourism has been the fragmentation of the market as a whole.  Tourists are now being bombarded with, and seeking out products in increasingly niche categories such as film tourism, architectural tourism and gastronomic tourism</w:t>
      </w:r>
      <w:r>
        <w:rPr>
          <w:rStyle w:val="FootnoteReference"/>
          <w:sz w:val="24"/>
          <w:szCs w:val="24"/>
        </w:rPr>
        <w:footnoteReference w:id="8"/>
      </w:r>
      <w:r w:rsidR="00FC55A5">
        <w:rPr>
          <w:sz w:val="24"/>
          <w:szCs w:val="24"/>
        </w:rPr>
        <w:t xml:space="preserve">. </w:t>
      </w:r>
      <w:r w:rsidR="00B81EA3">
        <w:rPr>
          <w:sz w:val="24"/>
          <w:szCs w:val="24"/>
        </w:rPr>
        <w:t xml:space="preserve"> This division of the market place is another driver of the supply side to cultural tourism with opportunities for small businesses who can respond to these new trends for </w:t>
      </w:r>
      <w:r w:rsidR="00F914B1">
        <w:rPr>
          <w:sz w:val="24"/>
          <w:szCs w:val="24"/>
        </w:rPr>
        <w:t xml:space="preserve">diverse </w:t>
      </w:r>
      <w:r w:rsidR="00B81EA3">
        <w:rPr>
          <w:sz w:val="24"/>
          <w:szCs w:val="24"/>
        </w:rPr>
        <w:t xml:space="preserve">experiences. </w:t>
      </w:r>
      <w:r w:rsidR="00FC55A5">
        <w:rPr>
          <w:sz w:val="24"/>
          <w:szCs w:val="24"/>
        </w:rPr>
        <w:t xml:space="preserve"> The </w:t>
      </w:r>
      <w:r w:rsidR="007F3C4B">
        <w:rPr>
          <w:sz w:val="24"/>
          <w:szCs w:val="24"/>
        </w:rPr>
        <w:t xml:space="preserve">successful </w:t>
      </w:r>
      <w:r w:rsidR="00FC55A5">
        <w:rPr>
          <w:sz w:val="24"/>
          <w:szCs w:val="24"/>
        </w:rPr>
        <w:t xml:space="preserve">marketing of </w:t>
      </w:r>
      <w:r w:rsidR="007F3C4B">
        <w:rPr>
          <w:sz w:val="24"/>
          <w:szCs w:val="24"/>
        </w:rPr>
        <w:t>cultural destinations</w:t>
      </w:r>
      <w:r w:rsidR="00F914B1">
        <w:rPr>
          <w:sz w:val="24"/>
          <w:szCs w:val="24"/>
        </w:rPr>
        <w:t>, however,</w:t>
      </w:r>
      <w:r w:rsidR="007F3C4B">
        <w:rPr>
          <w:sz w:val="24"/>
          <w:szCs w:val="24"/>
        </w:rPr>
        <w:t xml:space="preserve"> needs to respond to this consumer behaviour by ensuring these specialist products add up to some kind of coherent whole</w:t>
      </w:r>
      <w:r w:rsidR="008C712D">
        <w:rPr>
          <w:sz w:val="24"/>
          <w:szCs w:val="24"/>
        </w:rPr>
        <w:t>.</w:t>
      </w:r>
    </w:p>
    <w:p w:rsidR="00FC55A5" w:rsidRDefault="00FC55A5" w:rsidP="004103E8">
      <w:pPr>
        <w:pStyle w:val="NoSpacing"/>
        <w:jc w:val="both"/>
        <w:rPr>
          <w:sz w:val="24"/>
          <w:szCs w:val="24"/>
        </w:rPr>
      </w:pPr>
    </w:p>
    <w:p w:rsidR="00A66369" w:rsidRDefault="00A66369" w:rsidP="004103E8">
      <w:pPr>
        <w:pStyle w:val="NoSpacing"/>
        <w:jc w:val="both"/>
        <w:rPr>
          <w:b/>
          <w:sz w:val="24"/>
          <w:szCs w:val="24"/>
        </w:rPr>
      </w:pPr>
    </w:p>
    <w:p w:rsidR="00D40028" w:rsidRDefault="00D40028" w:rsidP="004103E8">
      <w:pPr>
        <w:pStyle w:val="NoSpacing"/>
        <w:jc w:val="both"/>
        <w:rPr>
          <w:b/>
          <w:sz w:val="24"/>
          <w:szCs w:val="24"/>
        </w:rPr>
      </w:pPr>
      <w:r w:rsidRPr="005C18FF">
        <w:rPr>
          <w:b/>
          <w:sz w:val="24"/>
          <w:szCs w:val="24"/>
        </w:rPr>
        <w:t>Cornwall’s Cultural Tourists</w:t>
      </w:r>
    </w:p>
    <w:p w:rsidR="00FC55A5" w:rsidRDefault="00FC55A5" w:rsidP="004103E8">
      <w:pPr>
        <w:pStyle w:val="NoSpacing"/>
        <w:jc w:val="both"/>
        <w:rPr>
          <w:b/>
          <w:sz w:val="24"/>
          <w:szCs w:val="24"/>
        </w:rPr>
      </w:pPr>
    </w:p>
    <w:p w:rsidR="00B84CDF" w:rsidRPr="003A2605" w:rsidRDefault="00FC55A5" w:rsidP="003A2605">
      <w:pPr>
        <w:pStyle w:val="NoSpacing"/>
        <w:jc w:val="both"/>
        <w:rPr>
          <w:sz w:val="24"/>
          <w:szCs w:val="24"/>
        </w:rPr>
        <w:sectPr w:rsidR="00B84CDF" w:rsidRPr="003A2605" w:rsidSect="00B84CDF">
          <w:type w:val="continuous"/>
          <w:pgSz w:w="11906" w:h="16838"/>
          <w:pgMar w:top="1440" w:right="1440" w:bottom="1440" w:left="1440" w:header="709" w:footer="709" w:gutter="0"/>
          <w:cols w:space="708"/>
          <w:docGrid w:linePitch="360"/>
        </w:sectPr>
      </w:pPr>
      <w:r w:rsidRPr="00FC55A5">
        <w:rPr>
          <w:sz w:val="24"/>
          <w:szCs w:val="24"/>
        </w:rPr>
        <w:t>The first half of the report</w:t>
      </w:r>
      <w:r w:rsidR="00ED3CAC">
        <w:rPr>
          <w:sz w:val="24"/>
          <w:szCs w:val="24"/>
        </w:rPr>
        <w:t xml:space="preserve"> dr</w:t>
      </w:r>
      <w:r w:rsidR="008C712D">
        <w:rPr>
          <w:sz w:val="24"/>
          <w:szCs w:val="24"/>
        </w:rPr>
        <w:t>a</w:t>
      </w:r>
      <w:r w:rsidR="00ED3CAC">
        <w:rPr>
          <w:sz w:val="24"/>
          <w:szCs w:val="24"/>
        </w:rPr>
        <w:t>w</w:t>
      </w:r>
      <w:r w:rsidR="008C712D">
        <w:rPr>
          <w:sz w:val="24"/>
          <w:szCs w:val="24"/>
        </w:rPr>
        <w:t>s</w:t>
      </w:r>
      <w:r w:rsidR="00ED3CAC">
        <w:rPr>
          <w:sz w:val="24"/>
          <w:szCs w:val="24"/>
        </w:rPr>
        <w:t xml:space="preserve"> on academic research</w:t>
      </w:r>
      <w:r w:rsidR="008C712D">
        <w:rPr>
          <w:sz w:val="24"/>
          <w:szCs w:val="24"/>
        </w:rPr>
        <w:t>, articles</w:t>
      </w:r>
      <w:r w:rsidR="00ED3CAC">
        <w:rPr>
          <w:sz w:val="24"/>
          <w:szCs w:val="24"/>
        </w:rPr>
        <w:t xml:space="preserve"> and studies carried out in other contexts</w:t>
      </w:r>
      <w:r w:rsidR="009E0B58">
        <w:rPr>
          <w:sz w:val="24"/>
          <w:szCs w:val="24"/>
        </w:rPr>
        <w:t xml:space="preserve"> to provide a background to some of the challenges in researching and predicting cultural consumption in the visitor economy.  T</w:t>
      </w:r>
      <w:r w:rsidR="005C18FF" w:rsidRPr="005C18FF">
        <w:rPr>
          <w:sz w:val="24"/>
          <w:szCs w:val="24"/>
        </w:rPr>
        <w:t xml:space="preserve">his section </w:t>
      </w:r>
      <w:r w:rsidR="00ED3CAC">
        <w:rPr>
          <w:sz w:val="24"/>
          <w:szCs w:val="24"/>
        </w:rPr>
        <w:t xml:space="preserve">now </w:t>
      </w:r>
      <w:r w:rsidR="005C18FF" w:rsidRPr="005C18FF">
        <w:rPr>
          <w:sz w:val="24"/>
          <w:szCs w:val="24"/>
        </w:rPr>
        <w:t xml:space="preserve">draws on </w:t>
      </w:r>
      <w:r w:rsidR="00480AA0">
        <w:rPr>
          <w:sz w:val="24"/>
          <w:szCs w:val="24"/>
        </w:rPr>
        <w:t>Visit Cornwall’s most recent research</w:t>
      </w:r>
      <w:r w:rsidR="00250F11">
        <w:rPr>
          <w:sz w:val="24"/>
          <w:szCs w:val="24"/>
        </w:rPr>
        <w:t xml:space="preserve"> using </w:t>
      </w:r>
      <w:proofErr w:type="spellStart"/>
      <w:r w:rsidR="00250F11">
        <w:rPr>
          <w:sz w:val="24"/>
          <w:szCs w:val="24"/>
        </w:rPr>
        <w:t>Arkenford</w:t>
      </w:r>
      <w:proofErr w:type="spellEnd"/>
      <w:r w:rsidR="00250F11">
        <w:rPr>
          <w:sz w:val="24"/>
          <w:szCs w:val="24"/>
        </w:rPr>
        <w:t xml:space="preserve"> data collected through </w:t>
      </w:r>
      <w:r w:rsidR="00384306">
        <w:rPr>
          <w:sz w:val="24"/>
          <w:szCs w:val="24"/>
        </w:rPr>
        <w:t>interview based surveys over the last three years</w:t>
      </w:r>
      <w:r w:rsidR="00384306">
        <w:rPr>
          <w:rStyle w:val="FootnoteReference"/>
          <w:sz w:val="24"/>
          <w:szCs w:val="24"/>
        </w:rPr>
        <w:footnoteReference w:id="9"/>
      </w:r>
      <w:r w:rsidR="009E0B58">
        <w:rPr>
          <w:sz w:val="24"/>
          <w:szCs w:val="24"/>
        </w:rPr>
        <w:t xml:space="preserve"> to explore challenges particular to our region</w:t>
      </w:r>
      <w:r w:rsidR="00384306">
        <w:rPr>
          <w:sz w:val="24"/>
          <w:szCs w:val="24"/>
        </w:rPr>
        <w:t>.</w:t>
      </w:r>
      <w:r w:rsidR="00250F11">
        <w:rPr>
          <w:sz w:val="24"/>
          <w:szCs w:val="24"/>
        </w:rPr>
        <w:t xml:space="preserve"> </w:t>
      </w:r>
      <w:r w:rsidR="00BC20F7">
        <w:rPr>
          <w:sz w:val="24"/>
          <w:szCs w:val="24"/>
        </w:rPr>
        <w:t xml:space="preserve">This data is segmented in different ways to give a </w:t>
      </w:r>
      <w:r w:rsidR="00DF4D8B">
        <w:rPr>
          <w:sz w:val="24"/>
          <w:szCs w:val="24"/>
        </w:rPr>
        <w:t xml:space="preserve">more detailed </w:t>
      </w:r>
      <w:r w:rsidR="003A2605">
        <w:rPr>
          <w:sz w:val="24"/>
          <w:szCs w:val="24"/>
        </w:rPr>
        <w:t xml:space="preserve">picture of our visitors.  These include segmentation </w:t>
      </w:r>
      <w:r w:rsidR="00DF4D8B">
        <w:rPr>
          <w:sz w:val="24"/>
          <w:szCs w:val="24"/>
        </w:rPr>
        <w:t xml:space="preserve">by </w:t>
      </w:r>
      <w:r w:rsidR="009E0B58">
        <w:rPr>
          <w:sz w:val="24"/>
          <w:szCs w:val="24"/>
        </w:rPr>
        <w:t>origin,</w:t>
      </w:r>
      <w:r w:rsidR="00BC20F7">
        <w:rPr>
          <w:sz w:val="24"/>
          <w:szCs w:val="24"/>
        </w:rPr>
        <w:t xml:space="preserve"> </w:t>
      </w:r>
      <w:r w:rsidR="00784232">
        <w:rPr>
          <w:sz w:val="24"/>
          <w:szCs w:val="24"/>
        </w:rPr>
        <w:t xml:space="preserve">socio-economic group, </w:t>
      </w:r>
      <w:proofErr w:type="spellStart"/>
      <w:r w:rsidR="00784232">
        <w:rPr>
          <w:sz w:val="24"/>
          <w:szCs w:val="24"/>
        </w:rPr>
        <w:t>lifestage</w:t>
      </w:r>
      <w:proofErr w:type="spellEnd"/>
      <w:r w:rsidR="009E0B58">
        <w:rPr>
          <w:sz w:val="24"/>
          <w:szCs w:val="24"/>
        </w:rPr>
        <w:t xml:space="preserve"> and using a values-based model called </w:t>
      </w:r>
      <w:proofErr w:type="spellStart"/>
      <w:r w:rsidR="009E0B58">
        <w:rPr>
          <w:sz w:val="24"/>
          <w:szCs w:val="24"/>
        </w:rPr>
        <w:t>ArkLeisure</w:t>
      </w:r>
      <w:proofErr w:type="spellEnd"/>
      <w:r w:rsidR="009E0B58">
        <w:rPr>
          <w:sz w:val="24"/>
          <w:szCs w:val="24"/>
        </w:rPr>
        <w:t xml:space="preserve">.  The </w:t>
      </w:r>
      <w:proofErr w:type="spellStart"/>
      <w:r w:rsidR="009E0B58">
        <w:rPr>
          <w:sz w:val="24"/>
          <w:szCs w:val="24"/>
        </w:rPr>
        <w:t>ArkLeisure</w:t>
      </w:r>
      <w:proofErr w:type="spellEnd"/>
      <w:r w:rsidR="009E0B58">
        <w:rPr>
          <w:sz w:val="24"/>
          <w:szCs w:val="24"/>
        </w:rPr>
        <w:t xml:space="preserve"> model identifies</w:t>
      </w:r>
      <w:r w:rsidR="008C712D">
        <w:rPr>
          <w:sz w:val="24"/>
          <w:szCs w:val="24"/>
        </w:rPr>
        <w:t xml:space="preserve"> eight</w:t>
      </w:r>
      <w:r w:rsidR="003A2605">
        <w:rPr>
          <w:sz w:val="24"/>
          <w:szCs w:val="24"/>
        </w:rPr>
        <w:t xml:space="preserve"> segment profiles across the UK holiday market.    The </w:t>
      </w:r>
      <w:proofErr w:type="spellStart"/>
      <w:r w:rsidR="003A2605">
        <w:rPr>
          <w:sz w:val="24"/>
          <w:szCs w:val="24"/>
        </w:rPr>
        <w:t>Arkenford</w:t>
      </w:r>
      <w:proofErr w:type="spellEnd"/>
      <w:r w:rsidR="003A2605">
        <w:rPr>
          <w:sz w:val="24"/>
          <w:szCs w:val="24"/>
        </w:rPr>
        <w:t xml:space="preserve"> Report </w:t>
      </w:r>
      <w:r w:rsidR="003A2605">
        <w:rPr>
          <w:i/>
          <w:sz w:val="24"/>
          <w:szCs w:val="24"/>
        </w:rPr>
        <w:t xml:space="preserve">Perceptions Research: Generating Strategic Insight for Cornwall </w:t>
      </w:r>
      <w:r w:rsidR="003A2605">
        <w:rPr>
          <w:sz w:val="24"/>
          <w:szCs w:val="24"/>
        </w:rPr>
        <w:t>provides detailed descriptions of the profiles and</w:t>
      </w:r>
      <w:r w:rsidR="009F50A0">
        <w:rPr>
          <w:sz w:val="24"/>
          <w:szCs w:val="24"/>
        </w:rPr>
        <w:t xml:space="preserve"> how they relate to Cornwall’s visitor market.  Here we include a very short summary of each profile to show their likelihood to enjoy or show interest in cultural activity by way of</w:t>
      </w:r>
      <w:r w:rsidR="00F914B1">
        <w:rPr>
          <w:sz w:val="24"/>
          <w:szCs w:val="24"/>
        </w:rPr>
        <w:t xml:space="preserve"> an</w:t>
      </w:r>
      <w:r w:rsidR="009F50A0">
        <w:rPr>
          <w:sz w:val="24"/>
          <w:szCs w:val="24"/>
        </w:rPr>
        <w:t xml:space="preserve"> introduction.</w:t>
      </w:r>
      <w:r w:rsidR="003A2605">
        <w:rPr>
          <w:sz w:val="24"/>
          <w:szCs w:val="24"/>
        </w:rPr>
        <w:t xml:space="preserve"> </w:t>
      </w:r>
    </w:p>
    <w:p w:rsidR="003C7F47" w:rsidRPr="0074310E" w:rsidRDefault="00F914B1" w:rsidP="0074310E">
      <w:pPr>
        <w:pStyle w:val="NoSpacing"/>
        <w:rPr>
          <w:b/>
        </w:rPr>
      </w:pPr>
      <w:r>
        <w:rPr>
          <w:b/>
        </w:rPr>
        <w:lastRenderedPageBreak/>
        <w:t>C</w:t>
      </w:r>
      <w:r w:rsidR="003C7F47" w:rsidRPr="0074310E">
        <w:rPr>
          <w:b/>
        </w:rPr>
        <w:t xml:space="preserve">osmopolitans </w:t>
      </w:r>
    </w:p>
    <w:p w:rsidR="0074310E" w:rsidRDefault="003C7F47" w:rsidP="0074310E">
      <w:pPr>
        <w:pStyle w:val="NoSpacing"/>
      </w:pPr>
      <w:r>
        <w:t xml:space="preserve">Try new </w:t>
      </w:r>
      <w:proofErr w:type="gramStart"/>
      <w:r>
        <w:t>things,</w:t>
      </w:r>
      <w:proofErr w:type="gramEnd"/>
      <w:r>
        <w:t xml:space="preserve"> appreciate art and culture, high spenders</w:t>
      </w:r>
    </w:p>
    <w:p w:rsidR="0074310E" w:rsidRDefault="0083483B" w:rsidP="0074310E">
      <w:pPr>
        <w:pStyle w:val="NoSpacing"/>
      </w:pPr>
      <w:r>
        <w:rPr>
          <w:noProof/>
          <w:lang w:eastAsia="en-GB"/>
        </w:rPr>
        <w:lastRenderedPageBreak/>
        <mc:AlternateContent>
          <mc:Choice Requires="wps">
            <w:drawing>
              <wp:anchor distT="0" distB="0" distL="114300" distR="114300" simplePos="0" relativeHeight="251661312" behindDoc="0" locked="0" layoutInCell="1" allowOverlap="1" wp14:anchorId="5DD09191" wp14:editId="256D3EE5">
                <wp:simplePos x="0" y="0"/>
                <wp:positionH relativeFrom="column">
                  <wp:posOffset>903605</wp:posOffset>
                </wp:positionH>
                <wp:positionV relativeFrom="paragraph">
                  <wp:posOffset>-615950</wp:posOffset>
                </wp:positionV>
                <wp:extent cx="1701800" cy="558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558800"/>
                        </a:xfrm>
                        <a:prstGeom prst="rect">
                          <a:avLst/>
                        </a:prstGeom>
                        <a:solidFill>
                          <a:srgbClr val="FFFFFF"/>
                        </a:solidFill>
                        <a:ln w="9525">
                          <a:noFill/>
                          <a:miter lim="800000"/>
                          <a:headEnd/>
                          <a:tailEnd/>
                        </a:ln>
                      </wps:spPr>
                      <wps:txbx>
                        <w:txbxContent>
                          <w:p w:rsidR="0083483B" w:rsidRDefault="0083483B" w:rsidP="0083483B">
                            <w:pPr>
                              <w:jc w:val="center"/>
                            </w:pPr>
                            <w:r>
                              <w:t>Appreciation and enjoyment of 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15pt;margin-top:-48.5pt;width:134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gYHwIAAB0EAAAOAAAAZHJzL2Uyb0RvYy54bWysU9tu2zAMfR+wfxD0vtjJkjU14hRdugwD&#10;ugvQ7gNoWY6FSaInKbGzry8lp2m2vQ3zg0Ca5OHRIbW6GYxmB+m8Qlvy6STnTFqBtbK7kn9/3L5Z&#10;cuYD2Bo0Wlnyo/T8Zv361arvCjnDFnUtHSMQ64u+K3kbQldkmRetNOAn2ElLwQadgUCu22W1g57Q&#10;jc5mef4u69HVnUMhvae/d2OQrxN+00gRvjaNl4HpkhO3kE6Xziqe2XoFxc5B1ypxogH/wMKAstT0&#10;DHUHAdjeqb+gjBIOPTZhItBk2DRKyHQHus00/+M2Dy10Mt2FxPHdWSb//2DFl8M3x1Rd8rf5FWcW&#10;DA3pUQ6BvceBzaI+fecLSnvoKDEM9JvmnO7qu3sUPzyzuGnB7uStc9i3EmriN42V2UXpiOMjSNV/&#10;xprawD5gAhoaZ6J4JAcjdJrT8TybSEXEllf5dJlTSFBssVhGO7aA4rm6cz58lGhYNEruaPYJHQ73&#10;PoypzymxmUet6q3SOjluV220YwegPdmm74T+W5q2rC/59WK2SMgWYz1BQ2FUoD3WypScmNEXy6GI&#10;anywdbIDKD3aRFrbkzxRkVGbMFQDJUbNKqyPJJTDcV/pfZHRovvFWU+7WnL/cw9OcqY/WRL7ejqf&#10;x+VOznxxNSPHXUaqywhYQVAlD5yN5iakBxH5WryloTQq6fXC5MSVdjApfnovcckv/ZT18qrXTwAA&#10;AP//AwBQSwMEFAAGAAgAAAAhAAeHH37dAAAACgEAAA8AAABkcnMvZG93bnJldi54bWxMj8FOwzAQ&#10;RO9I/IO1SFxQa7eEhqZxKkACcW3pBzjxNokar6PYbdK/Z3uC48w+zc7k28l14oJDaD1pWMwVCKTK&#10;25ZqDYefz9kriBANWdN5Qg1XDLAt7u9yk1k/0g4v+1gLDqGQGQ1NjH0mZagadCbMfY/Et6MfnIks&#10;h1rawYwc7jq5VGolnWmJPzSmx48Gq9P+7DQcv8enl/VYfsVDuktW76ZNS3/V+vFhetuAiDjFPxhu&#10;9bk6FNyp9GeyQXSsk+Uzoxpm65RHMZEsFDvlzVEgi1z+n1D8AgAA//8DAFBLAQItABQABgAIAAAA&#10;IQC2gziS/gAAAOEBAAATAAAAAAAAAAAAAAAAAAAAAABbQ29udGVudF9UeXBlc10ueG1sUEsBAi0A&#10;FAAGAAgAAAAhADj9If/WAAAAlAEAAAsAAAAAAAAAAAAAAAAALwEAAF9yZWxzLy5yZWxzUEsBAi0A&#10;FAAGAAgAAAAhADBcGBgfAgAAHQQAAA4AAAAAAAAAAAAAAAAALgIAAGRycy9lMm9Eb2MueG1sUEsB&#10;Ai0AFAAGAAgAAAAhAAeHH37dAAAACgEAAA8AAAAAAAAAAAAAAAAAeQQAAGRycy9kb3ducmV2Lnht&#10;bFBLBQYAAAAABAAEAPMAAACDBQAAAAA=&#10;" stroked="f">
                <v:textbox>
                  <w:txbxContent>
                    <w:p w:rsidR="0083483B" w:rsidRDefault="0083483B" w:rsidP="0083483B">
                      <w:pPr>
                        <w:jc w:val="center"/>
                      </w:pPr>
                      <w:r>
                        <w:t>Appreciation and enjoyment of culture</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B129B26" wp14:editId="43D6F757">
                <wp:simplePos x="0" y="0"/>
                <wp:positionH relativeFrom="column">
                  <wp:posOffset>1633855</wp:posOffset>
                </wp:positionH>
                <wp:positionV relativeFrom="paragraph">
                  <wp:posOffset>45085</wp:posOffset>
                </wp:positionV>
                <wp:extent cx="25400" cy="3365500"/>
                <wp:effectExtent l="95250" t="38100" r="69850" b="63500"/>
                <wp:wrapNone/>
                <wp:docPr id="1" name="Straight Arrow Connector 1"/>
                <wp:cNvGraphicFramePr/>
                <a:graphic xmlns:a="http://schemas.openxmlformats.org/drawingml/2006/main">
                  <a:graphicData uri="http://schemas.microsoft.com/office/word/2010/wordprocessingShape">
                    <wps:wsp>
                      <wps:cNvCnPr/>
                      <wps:spPr>
                        <a:xfrm>
                          <a:off x="0" y="0"/>
                          <a:ext cx="25400" cy="336550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28.65pt;margin-top:3.55pt;width:2pt;height:2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6h7gEAAE0EAAAOAAAAZHJzL2Uyb0RvYy54bWysVNuO0zAQfUfiHyy/06RdukJR0xXqsrwg&#10;qFj4AK8zbiz5prFp0r9n7LQplxUSiBfHY/vMnHM8zuZutIYdAaP2ruXLRc0ZOOk77Q4t//rl4dUb&#10;zmISrhPGO2j5CSK/2758sRlCAyvfe9MBMkriYjOElvcphaaqouzBirjwARxtKo9WJArxUHUoBspu&#10;TbWq69tq8NgF9BJipNX7aZNvS36lQKZPSkVIzLScuKUyYhmf8lhtN6I5oAi9lmca4h9YWKEdFZ1T&#10;3Ysk2DfUv6WyWqKPXqWF9LbySmkJRQOpWda/qHnsRYCihcyJYbYp/r+08uNxj0x3dHecOWHpih4T&#10;Cn3oE3uL6Ae2886RjR7ZMrs1hNgQaOf2eI5i2GOWPiq0+Uui2FgcPs0Ow5iYpMXV+nVN1yBp5+bm&#10;dr2mgLJUV3DAmN6DtyxPWh7PXGYSy+KyOH6IaQJeALmycXmM3ujuQRtTgtxIsDPIjoJaII1FBBX8&#10;6VQPonvnOpZOgQwQWffUGUlo88wG4XOtKpsxyS+zdDIw8fgMikwlwRPf0s5XFkJKcOnCxDg6nWGK&#10;OM/Augj9I/B8PkOhtPrfgGdEqexdmsFWO4/PVb+ap6bzFwcm3dmCJ9+dSmMUa6hny+We31d+FD/G&#10;BX79C2y/AwAA//8DAFBLAwQUAAYACAAAACEAQZqiRtsAAAAJAQAADwAAAGRycy9kb3ducmV2Lnht&#10;bEyPzU7DQAyE70i8w8pIXCq6+VEalGZTIRAPQKk4O4lJoma9UXbTpm+POcFxPKPxN+VhtaO60OwH&#10;xwbibQSKuHHtwJ2B0+f70zMoH5BbHB2TgRt5OFT3dyUWrbvyB12OoVNSwr5AA30IU6G1b3qy6Ldu&#10;Ihbv280Wg8i50+2MVym3o06iaKctDiwfepzotafmfFysga9bVueh028bnaRZE6UbdHYx5vFhfdmD&#10;CrSGvzD84gs6VMJUu4Vbr0YDSZanEjWQx6DET3ax6NpAlspFV6X+v6D6AQAA//8DAFBLAQItABQA&#10;BgAIAAAAIQC2gziS/gAAAOEBAAATAAAAAAAAAAAAAAAAAAAAAABbQ29udGVudF9UeXBlc10ueG1s&#10;UEsBAi0AFAAGAAgAAAAhADj9If/WAAAAlAEAAAsAAAAAAAAAAAAAAAAALwEAAF9yZWxzLy5yZWxz&#10;UEsBAi0AFAAGAAgAAAAhAJewHqHuAQAATQQAAA4AAAAAAAAAAAAAAAAALgIAAGRycy9lMm9Eb2Mu&#10;eG1sUEsBAi0AFAAGAAgAAAAhAEGaokbbAAAACQEAAA8AAAAAAAAAAAAAAAAASAQAAGRycy9kb3du&#10;cmV2LnhtbFBLBQYAAAAABAAEAPMAAABQBQAAAAA=&#10;" strokecolor="black [3213]">
                <v:stroke startarrow="open" endarrow="open"/>
              </v:shape>
            </w:pict>
          </mc:Fallback>
        </mc:AlternateContent>
      </w:r>
    </w:p>
    <w:p w:rsidR="0074310E" w:rsidRDefault="0074310E" w:rsidP="0074310E">
      <w:pPr>
        <w:pStyle w:val="NoSpacing"/>
        <w:rPr>
          <w:b/>
        </w:rPr>
      </w:pPr>
    </w:p>
    <w:p w:rsidR="003C7F47" w:rsidRPr="0074310E" w:rsidRDefault="003C7F47" w:rsidP="0074310E">
      <w:pPr>
        <w:pStyle w:val="NoSpacing"/>
        <w:rPr>
          <w:b/>
        </w:rPr>
      </w:pPr>
    </w:p>
    <w:p w:rsidR="0074310E" w:rsidRDefault="0074310E" w:rsidP="0074310E">
      <w:pPr>
        <w:pStyle w:val="NoSpacing"/>
        <w:sectPr w:rsidR="0074310E" w:rsidSect="0074310E">
          <w:type w:val="continuous"/>
          <w:pgSz w:w="11906" w:h="16838"/>
          <w:pgMar w:top="1440" w:right="1440" w:bottom="1440" w:left="1440" w:header="709" w:footer="709" w:gutter="0"/>
          <w:cols w:num="2" w:space="708"/>
          <w:docGrid w:linePitch="360"/>
        </w:sectPr>
      </w:pPr>
    </w:p>
    <w:p w:rsidR="0074310E" w:rsidRPr="0074310E" w:rsidRDefault="0074310E" w:rsidP="0074310E">
      <w:pPr>
        <w:pStyle w:val="NoSpacing"/>
        <w:rPr>
          <w:b/>
        </w:rPr>
      </w:pPr>
      <w:proofErr w:type="spellStart"/>
      <w:r w:rsidRPr="0074310E">
        <w:rPr>
          <w:b/>
        </w:rPr>
        <w:lastRenderedPageBreak/>
        <w:t>Traditionals</w:t>
      </w:r>
      <w:proofErr w:type="spellEnd"/>
    </w:p>
    <w:p w:rsidR="0074310E" w:rsidRDefault="0074310E" w:rsidP="0074310E">
      <w:pPr>
        <w:pStyle w:val="NoSpacing"/>
      </w:pPr>
      <w:r>
        <w:t>Enjoy intellectual challenges, arts and culture</w:t>
      </w:r>
    </w:p>
    <w:p w:rsidR="0074310E" w:rsidRPr="0074310E" w:rsidRDefault="0074310E" w:rsidP="0074310E">
      <w:pPr>
        <w:pStyle w:val="NoSpacing"/>
        <w:rPr>
          <w:b/>
        </w:rPr>
      </w:pPr>
      <w:proofErr w:type="spellStart"/>
      <w:r w:rsidRPr="0074310E">
        <w:rPr>
          <w:b/>
        </w:rPr>
        <w:t>Functionals</w:t>
      </w:r>
      <w:proofErr w:type="spellEnd"/>
    </w:p>
    <w:p w:rsidR="0074310E" w:rsidRDefault="0074310E" w:rsidP="0074310E">
      <w:pPr>
        <w:pStyle w:val="NoSpacing"/>
      </w:pPr>
      <w:r>
        <w:t>Enjoy intellectual challenges, traditional ‘arts and culture’</w:t>
      </w:r>
    </w:p>
    <w:p w:rsidR="0083483B" w:rsidRDefault="0083483B" w:rsidP="0083483B">
      <w:pPr>
        <w:pStyle w:val="NoSpacing"/>
        <w:rPr>
          <w:b/>
        </w:rPr>
      </w:pPr>
      <w:r w:rsidRPr="0074310E">
        <w:rPr>
          <w:b/>
        </w:rPr>
        <w:t xml:space="preserve">Discoverers </w:t>
      </w:r>
    </w:p>
    <w:p w:rsidR="0083483B" w:rsidRDefault="0083483B" w:rsidP="0083483B">
      <w:pPr>
        <w:pStyle w:val="NoSpacing"/>
      </w:pPr>
      <w:r w:rsidRPr="0083483B">
        <w:t xml:space="preserve">Value technology, new products, services and experiences, </w:t>
      </w:r>
    </w:p>
    <w:p w:rsidR="0083483B" w:rsidRPr="0083483B" w:rsidRDefault="0083483B" w:rsidP="0083483B">
      <w:pPr>
        <w:pStyle w:val="NoSpacing"/>
      </w:pPr>
      <w:r w:rsidRPr="0083483B">
        <w:t>“Arts and culture” often negatively perceived</w:t>
      </w:r>
      <w:r>
        <w:t>;</w:t>
      </w:r>
    </w:p>
    <w:p w:rsidR="0083483B" w:rsidRPr="0083483B" w:rsidRDefault="0083483B" w:rsidP="0083483B">
      <w:pPr>
        <w:pStyle w:val="NoSpacing"/>
      </w:pPr>
      <w:proofErr w:type="gramStart"/>
      <w:r w:rsidRPr="0083483B">
        <w:t>heritage</w:t>
      </w:r>
      <w:proofErr w:type="gramEnd"/>
      <w:r w:rsidRPr="0083483B">
        <w:t xml:space="preserve"> and history of interest.</w:t>
      </w:r>
    </w:p>
    <w:p w:rsidR="0083483B" w:rsidRPr="0074310E" w:rsidRDefault="0083483B" w:rsidP="0083483B">
      <w:pPr>
        <w:pStyle w:val="NoSpacing"/>
        <w:rPr>
          <w:b/>
        </w:rPr>
      </w:pPr>
      <w:r w:rsidRPr="0074310E">
        <w:rPr>
          <w:b/>
        </w:rPr>
        <w:t>High Streets</w:t>
      </w:r>
    </w:p>
    <w:p w:rsidR="0083483B" w:rsidRDefault="0083483B" w:rsidP="0083483B">
      <w:pPr>
        <w:pStyle w:val="NoSpacing"/>
      </w:pPr>
      <w:r>
        <w:t>Active segment that is moderately interested</w:t>
      </w:r>
    </w:p>
    <w:p w:rsidR="0083483B" w:rsidRDefault="0083483B" w:rsidP="0083483B">
      <w:pPr>
        <w:pStyle w:val="NoSpacing"/>
      </w:pPr>
      <w:proofErr w:type="gramStart"/>
      <w:r>
        <w:t>in</w:t>
      </w:r>
      <w:proofErr w:type="gramEnd"/>
      <w:r>
        <w:t xml:space="preserve"> intellectual pursuits, arts and culture</w:t>
      </w:r>
    </w:p>
    <w:p w:rsidR="0074310E" w:rsidRPr="0074310E" w:rsidRDefault="0074310E" w:rsidP="0074310E">
      <w:pPr>
        <w:pStyle w:val="NoSpacing"/>
        <w:rPr>
          <w:b/>
        </w:rPr>
      </w:pPr>
      <w:r w:rsidRPr="0074310E">
        <w:rPr>
          <w:b/>
        </w:rPr>
        <w:t>Style Hounds</w:t>
      </w:r>
    </w:p>
    <w:p w:rsidR="0074310E" w:rsidRDefault="0074310E" w:rsidP="0074310E">
      <w:pPr>
        <w:pStyle w:val="NoSpacing"/>
      </w:pPr>
      <w:r>
        <w:t xml:space="preserve">Fun and excitement is what defines a good time; </w:t>
      </w:r>
    </w:p>
    <w:p w:rsidR="0074310E" w:rsidRDefault="0074310E" w:rsidP="0074310E">
      <w:pPr>
        <w:pStyle w:val="NoSpacing"/>
      </w:pPr>
      <w:proofErr w:type="gramStart"/>
      <w:r>
        <w:t>no</w:t>
      </w:r>
      <w:proofErr w:type="gramEnd"/>
      <w:r>
        <w:t xml:space="preserve"> real interest in ‘sophisticated’ arts, or cerebral activities</w:t>
      </w:r>
    </w:p>
    <w:p w:rsidR="0074310E" w:rsidRPr="0074310E" w:rsidRDefault="0074310E" w:rsidP="0074310E">
      <w:pPr>
        <w:pStyle w:val="NoSpacing"/>
        <w:rPr>
          <w:b/>
        </w:rPr>
      </w:pPr>
      <w:r w:rsidRPr="0074310E">
        <w:rPr>
          <w:b/>
        </w:rPr>
        <w:t>Followers</w:t>
      </w:r>
    </w:p>
    <w:p w:rsidR="0083483B" w:rsidRDefault="0074310E" w:rsidP="0074310E">
      <w:pPr>
        <w:pStyle w:val="NoSpacing"/>
      </w:pPr>
      <w:r>
        <w:t xml:space="preserve">Avoid risk and will take up options when others have shown they </w:t>
      </w:r>
      <w:proofErr w:type="gramStart"/>
      <w:r>
        <w:t>work ;</w:t>
      </w:r>
      <w:proofErr w:type="gramEnd"/>
    </w:p>
    <w:p w:rsidR="0074310E" w:rsidRDefault="0074310E" w:rsidP="0074310E">
      <w:pPr>
        <w:pStyle w:val="NoSpacing"/>
      </w:pPr>
      <w:proofErr w:type="gramStart"/>
      <w:r>
        <w:t>little</w:t>
      </w:r>
      <w:proofErr w:type="gramEnd"/>
      <w:r>
        <w:t xml:space="preserve"> interest in intellectual challenges, arts &amp; culture</w:t>
      </w:r>
    </w:p>
    <w:p w:rsidR="0074310E" w:rsidRPr="0074310E" w:rsidRDefault="0074310E" w:rsidP="0074310E">
      <w:pPr>
        <w:pStyle w:val="NoSpacing"/>
        <w:rPr>
          <w:b/>
          <w:u w:val="single"/>
        </w:rPr>
      </w:pPr>
      <w:proofErr w:type="spellStart"/>
      <w:r w:rsidRPr="0074310E">
        <w:rPr>
          <w:b/>
          <w:u w:val="single"/>
        </w:rPr>
        <w:t>Habituals</w:t>
      </w:r>
      <w:proofErr w:type="spellEnd"/>
    </w:p>
    <w:p w:rsidR="0083483B" w:rsidRDefault="0083483B" w:rsidP="0074310E">
      <w:pPr>
        <w:pStyle w:val="NoSpacing"/>
      </w:pPr>
      <w:r>
        <w:rPr>
          <w:noProof/>
          <w:lang w:eastAsia="en-GB"/>
        </w:rPr>
        <mc:AlternateContent>
          <mc:Choice Requires="wps">
            <w:drawing>
              <wp:anchor distT="0" distB="0" distL="114300" distR="114300" simplePos="0" relativeHeight="251663360" behindDoc="0" locked="0" layoutInCell="1" allowOverlap="1" wp14:anchorId="6C53BDF2" wp14:editId="63AADB0F">
                <wp:simplePos x="0" y="0"/>
                <wp:positionH relativeFrom="column">
                  <wp:posOffset>3956050</wp:posOffset>
                </wp:positionH>
                <wp:positionV relativeFrom="paragraph">
                  <wp:posOffset>19050</wp:posOffset>
                </wp:positionV>
                <wp:extent cx="170180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558800"/>
                        </a:xfrm>
                        <a:prstGeom prst="rect">
                          <a:avLst/>
                        </a:prstGeom>
                        <a:solidFill>
                          <a:srgbClr val="FFFFFF"/>
                        </a:solidFill>
                        <a:ln w="9525">
                          <a:noFill/>
                          <a:miter lim="800000"/>
                          <a:headEnd/>
                          <a:tailEnd/>
                        </a:ln>
                      </wps:spPr>
                      <wps:txbx>
                        <w:txbxContent>
                          <w:p w:rsidR="0083483B" w:rsidRDefault="0083483B" w:rsidP="0083483B">
                            <w:pPr>
                              <w:jc w:val="center"/>
                            </w:pPr>
                            <w:r>
                              <w:t>Low or no interest in 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1.5pt;margin-top:1.5pt;width:134pt;height: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FyHwIAACIEAAAOAAAAZHJzL2Uyb0RvYy54bWysU9tu2zAMfR+wfxD0vtgxkrU14hRdugwD&#10;ugvQ7gNoWY6FSaInKbGzrx8lp2m2vQ3zg0Ca5OHRIbW6HY1mB+m8Qlvx+SznTFqBjbK7in972r65&#10;5swHsA1otLLiR+n57fr1q9XQl7LADnUjHSMQ68uhr3gXQl9mmRedNOBn2EtLwRadgUCu22WNg4HQ&#10;jc6KPH+bDeia3qGQ3tPf+ynI1wm/baUIX9rWy8B0xYlbSKdLZx3PbL2Ccueg75Q40YB/YGFAWWp6&#10;hrqHAGzv1F9QRgmHHtswE2gybFslZLoD3Wae/3Gbxw56me5C4vj+LJP/f7Di8+GrY6qpeMGZBUMj&#10;epJjYO9wZEVUZ+h9SUmPPaWFkX7TlNNNff+A4rtnFjcd2J28cw6HTkJD7OaxMrsonXB8BKmHT9hQ&#10;G9gHTEBj60yUjsRghE5TOp4nE6mI2PIqn1/nFBIUWy6vox1bQPlc3TsfPkg0LBoVdzT5hA6HBx+m&#10;1OeU2MyjVs1WaZ0ct6s32rED0JZs03dC/y1NWzZU/GZZLBOyxVhP0FAaFWiLtTIVJ2b0xXIooxrv&#10;bZPsAEpPNpHW9iRPVGTSJoz1mOaQtIvS1dgcSS+H09LSIyOjQ/eTs4EWtuL+xx6c5Ex/tKT5zXyx&#10;iBuenMXyqiDHXUbqywhYQVAVD5xN5iakVxFpW7yj2bQqyfbC5ESZFjEJf3o0cdMv/ZT18rTXvwAA&#10;AP//AwBQSwMEFAAGAAgAAAAhAJqXBK7cAAAACAEAAA8AAABkcnMvZG93bnJldi54bWxMj8FOw0AM&#10;RO9I/MPKlbggummBtA1xKkAC9drSD3ASN4ma9UbZbZP+PZsTnMbWWOM36XY0rbpy7xorCIt5BIql&#10;sGUjFcLx5+tpDcp5kpJaK4xwYwfb7P4upaS0g+z5evCVCiHiEkKove8SrV1RsyE3tx1L8E62N+TD&#10;2le67GkI4abVyyiKtaFGwoeaOv6suTgfLgbhtBseXzdD/u2Pq/1L/EHNKrc3xIfZ+P4GyvPo/45h&#10;wg/okAWm3F6kdKpFiJfPoYtHmCT4680iDDnCpDpL9f8C2S8AAAD//wMAUEsBAi0AFAAGAAgAAAAh&#10;ALaDOJL+AAAA4QEAABMAAAAAAAAAAAAAAAAAAAAAAFtDb250ZW50X1R5cGVzXS54bWxQSwECLQAU&#10;AAYACAAAACEAOP0h/9YAAACUAQAACwAAAAAAAAAAAAAAAAAvAQAAX3JlbHMvLnJlbHNQSwECLQAU&#10;AAYACAAAACEA5ZuBch8CAAAiBAAADgAAAAAAAAAAAAAAAAAuAgAAZHJzL2Uyb0RvYy54bWxQSwEC&#10;LQAUAAYACAAAACEAmpcErtwAAAAIAQAADwAAAAAAAAAAAAAAAAB5BAAAZHJzL2Rvd25yZXYueG1s&#10;UEsFBgAAAAAEAAQA8wAAAIIFAAAAAA==&#10;" stroked="f">
                <v:textbox>
                  <w:txbxContent>
                    <w:p w:rsidR="0083483B" w:rsidRDefault="0083483B" w:rsidP="0083483B">
                      <w:pPr>
                        <w:jc w:val="center"/>
                      </w:pPr>
                      <w:r>
                        <w:t>Low or no interest in</w:t>
                      </w:r>
                      <w:r>
                        <w:t xml:space="preserve"> culture</w:t>
                      </w:r>
                    </w:p>
                  </w:txbxContent>
                </v:textbox>
              </v:shape>
            </w:pict>
          </mc:Fallback>
        </mc:AlternateContent>
      </w:r>
      <w:r w:rsidR="0074310E">
        <w:t xml:space="preserve">Very risk averse and show little interest in new options </w:t>
      </w:r>
    </w:p>
    <w:p w:rsidR="0074310E" w:rsidRDefault="0074310E" w:rsidP="0074310E">
      <w:pPr>
        <w:pStyle w:val="NoSpacing"/>
      </w:pPr>
      <w:proofErr w:type="gramStart"/>
      <w:r>
        <w:t>or</w:t>
      </w:r>
      <w:proofErr w:type="gramEnd"/>
      <w:r>
        <w:t xml:space="preserve"> opportunities; no interest in arts or culture</w:t>
      </w:r>
    </w:p>
    <w:p w:rsidR="0083483B" w:rsidRDefault="0083483B" w:rsidP="0074310E">
      <w:pPr>
        <w:pStyle w:val="NoSpacing"/>
      </w:pPr>
    </w:p>
    <w:p w:rsidR="0083483B" w:rsidRDefault="0083483B" w:rsidP="0074310E">
      <w:pPr>
        <w:pStyle w:val="NoSpacing"/>
      </w:pPr>
    </w:p>
    <w:p w:rsidR="0083483B" w:rsidRDefault="0083483B" w:rsidP="0074310E">
      <w:pPr>
        <w:pStyle w:val="NoSpacing"/>
      </w:pPr>
    </w:p>
    <w:p w:rsidR="0074310E" w:rsidRDefault="0074310E" w:rsidP="0074310E">
      <w:pPr>
        <w:pStyle w:val="NoSpacing"/>
      </w:pPr>
    </w:p>
    <w:p w:rsidR="003C7F47" w:rsidRDefault="0083483B" w:rsidP="003A2605">
      <w:pPr>
        <w:jc w:val="both"/>
        <w:rPr>
          <w:sz w:val="24"/>
          <w:szCs w:val="24"/>
        </w:rPr>
      </w:pPr>
      <w:r>
        <w:rPr>
          <w:sz w:val="24"/>
          <w:szCs w:val="24"/>
        </w:rPr>
        <w:t xml:space="preserve">Whilst </w:t>
      </w:r>
      <w:r w:rsidR="00B84CDF">
        <w:rPr>
          <w:sz w:val="24"/>
          <w:szCs w:val="24"/>
        </w:rPr>
        <w:t>the</w:t>
      </w:r>
      <w:r>
        <w:rPr>
          <w:sz w:val="24"/>
          <w:szCs w:val="24"/>
        </w:rPr>
        <w:t xml:space="preserve"> key segments for Cornwall’s cultural visitor offer may be in the top half of the list, all the profiles represent an opportunity</w:t>
      </w:r>
      <w:r w:rsidR="00B84CDF">
        <w:rPr>
          <w:sz w:val="24"/>
          <w:szCs w:val="24"/>
        </w:rPr>
        <w:t xml:space="preserve"> to encourage new audiences </w:t>
      </w:r>
      <w:r>
        <w:rPr>
          <w:sz w:val="24"/>
          <w:szCs w:val="24"/>
        </w:rPr>
        <w:t xml:space="preserve"> – depending on how hard we are prepared</w:t>
      </w:r>
      <w:r w:rsidR="00B84CDF">
        <w:rPr>
          <w:sz w:val="24"/>
          <w:szCs w:val="24"/>
        </w:rPr>
        <w:t xml:space="preserve"> to work to engage with them.  </w:t>
      </w:r>
      <w:r>
        <w:rPr>
          <w:sz w:val="24"/>
          <w:szCs w:val="24"/>
        </w:rPr>
        <w:t xml:space="preserve">Informal consultation with the programme partners </w:t>
      </w:r>
      <w:r w:rsidR="00B84CDF">
        <w:rPr>
          <w:sz w:val="24"/>
          <w:szCs w:val="24"/>
        </w:rPr>
        <w:t>has suggested that many organisations view the visitor as high spending individuals whose entrance fee and ancillary spend in the peak summer months then enable a focus on outreach and audience development activity with local communities during the low season. There are lots of examples of how working with local communities then informs the work of the cultural organisation with different visitor groups for example families</w:t>
      </w:r>
      <w:r w:rsidR="00960CAF">
        <w:rPr>
          <w:sz w:val="24"/>
          <w:szCs w:val="24"/>
        </w:rPr>
        <w:t>, young people and older people</w:t>
      </w:r>
      <w:r w:rsidR="00B84CDF">
        <w:rPr>
          <w:sz w:val="24"/>
          <w:szCs w:val="24"/>
        </w:rPr>
        <w:t xml:space="preserve">.  </w:t>
      </w:r>
      <w:r w:rsidR="009F50A0">
        <w:rPr>
          <w:sz w:val="24"/>
          <w:szCs w:val="24"/>
        </w:rPr>
        <w:t xml:space="preserve">Could this thinking be turned on its head to explore how greater diversity in cultural audiences might inform work with local communities in Cornwall or </w:t>
      </w:r>
      <w:r w:rsidR="00F914B1">
        <w:rPr>
          <w:sz w:val="24"/>
          <w:szCs w:val="24"/>
        </w:rPr>
        <w:t>bring benefits to residents through the more direct connection which, the literature suggests, the visitor increasingly desires?</w:t>
      </w:r>
      <w:r w:rsidR="00960CAF">
        <w:rPr>
          <w:sz w:val="24"/>
          <w:szCs w:val="24"/>
        </w:rPr>
        <w:t xml:space="preserve">  Understanding the social impact of culture and tourism on our local communities is a key objective within the research </w:t>
      </w:r>
      <w:proofErr w:type="spellStart"/>
      <w:r w:rsidR="00960CAF">
        <w:rPr>
          <w:sz w:val="24"/>
          <w:szCs w:val="24"/>
        </w:rPr>
        <w:t>workstream</w:t>
      </w:r>
      <w:proofErr w:type="spellEnd"/>
      <w:r w:rsidR="00960CAF">
        <w:rPr>
          <w:sz w:val="24"/>
          <w:szCs w:val="24"/>
        </w:rPr>
        <w:t xml:space="preserve"> of this programme and will be the subject of a future Research Briefing.</w:t>
      </w:r>
    </w:p>
    <w:p w:rsidR="00250F11" w:rsidRDefault="00250F11" w:rsidP="004103E8">
      <w:pPr>
        <w:pStyle w:val="NoSpacing"/>
        <w:jc w:val="both"/>
        <w:rPr>
          <w:sz w:val="24"/>
          <w:szCs w:val="24"/>
        </w:rPr>
      </w:pPr>
      <w:r>
        <w:rPr>
          <w:sz w:val="24"/>
          <w:szCs w:val="24"/>
        </w:rPr>
        <w:t xml:space="preserve">From </w:t>
      </w:r>
      <w:r w:rsidR="00CF6640">
        <w:rPr>
          <w:sz w:val="24"/>
          <w:szCs w:val="24"/>
        </w:rPr>
        <w:t>this programme’s</w:t>
      </w:r>
      <w:r>
        <w:rPr>
          <w:sz w:val="24"/>
          <w:szCs w:val="24"/>
        </w:rPr>
        <w:t xml:space="preserve"> perspective </w:t>
      </w:r>
      <w:r w:rsidR="00CF6640">
        <w:rPr>
          <w:sz w:val="24"/>
          <w:szCs w:val="24"/>
        </w:rPr>
        <w:t xml:space="preserve">some of </w:t>
      </w:r>
      <w:r>
        <w:rPr>
          <w:sz w:val="24"/>
          <w:szCs w:val="24"/>
        </w:rPr>
        <w:t xml:space="preserve">the most interesting statistics </w:t>
      </w:r>
      <w:r w:rsidR="003C7F47">
        <w:rPr>
          <w:sz w:val="24"/>
          <w:szCs w:val="24"/>
        </w:rPr>
        <w:t xml:space="preserve">within the rolling survey data </w:t>
      </w:r>
      <w:r>
        <w:rPr>
          <w:sz w:val="24"/>
          <w:szCs w:val="24"/>
        </w:rPr>
        <w:t>are around</w:t>
      </w:r>
      <w:r w:rsidR="00CF6640">
        <w:rPr>
          <w:sz w:val="24"/>
          <w:szCs w:val="24"/>
        </w:rPr>
        <w:t xml:space="preserve"> th</w:t>
      </w:r>
      <w:r w:rsidR="00384306">
        <w:rPr>
          <w:sz w:val="24"/>
          <w:szCs w:val="24"/>
        </w:rPr>
        <w:t>ose</w:t>
      </w:r>
      <w:r w:rsidR="00CF6640">
        <w:rPr>
          <w:sz w:val="24"/>
          <w:szCs w:val="24"/>
        </w:rPr>
        <w:t xml:space="preserve"> influences </w:t>
      </w:r>
      <w:r w:rsidR="00384306">
        <w:rPr>
          <w:sz w:val="24"/>
          <w:szCs w:val="24"/>
        </w:rPr>
        <w:t xml:space="preserve">which motivate </w:t>
      </w:r>
      <w:r w:rsidR="00CF6640">
        <w:rPr>
          <w:sz w:val="24"/>
          <w:szCs w:val="24"/>
        </w:rPr>
        <w:t xml:space="preserve">visitors </w:t>
      </w:r>
      <w:r w:rsidR="00384306">
        <w:rPr>
          <w:sz w:val="24"/>
          <w:szCs w:val="24"/>
        </w:rPr>
        <w:t xml:space="preserve">in </w:t>
      </w:r>
      <w:r w:rsidR="00CF6640">
        <w:rPr>
          <w:sz w:val="24"/>
          <w:szCs w:val="24"/>
        </w:rPr>
        <w:t>choosing Cornwal</w:t>
      </w:r>
      <w:r w:rsidR="00384306">
        <w:rPr>
          <w:sz w:val="24"/>
          <w:szCs w:val="24"/>
        </w:rPr>
        <w:t>l as their destination and the</w:t>
      </w:r>
      <w:r w:rsidR="00CF6640">
        <w:rPr>
          <w:sz w:val="24"/>
          <w:szCs w:val="24"/>
        </w:rPr>
        <w:t xml:space="preserve"> attractions </w:t>
      </w:r>
      <w:r w:rsidR="00384306">
        <w:rPr>
          <w:sz w:val="24"/>
          <w:szCs w:val="24"/>
        </w:rPr>
        <w:t xml:space="preserve">they plan to </w:t>
      </w:r>
      <w:r w:rsidR="00CF6640">
        <w:rPr>
          <w:sz w:val="24"/>
          <w:szCs w:val="24"/>
        </w:rPr>
        <w:t>vi</w:t>
      </w:r>
      <w:r w:rsidR="00384306">
        <w:rPr>
          <w:sz w:val="24"/>
          <w:szCs w:val="24"/>
        </w:rPr>
        <w:t>sit.</w:t>
      </w:r>
      <w:r w:rsidR="003C7F47">
        <w:rPr>
          <w:sz w:val="24"/>
          <w:szCs w:val="24"/>
        </w:rPr>
        <w:t xml:space="preserve">  </w:t>
      </w:r>
      <w:r w:rsidR="00CF6640">
        <w:rPr>
          <w:sz w:val="24"/>
          <w:szCs w:val="24"/>
        </w:rPr>
        <w:t>2014</w:t>
      </w:r>
      <w:r>
        <w:rPr>
          <w:sz w:val="24"/>
          <w:szCs w:val="24"/>
        </w:rPr>
        <w:t xml:space="preserve"> is the first year visitors have had the option to nominate </w:t>
      </w:r>
      <w:r w:rsidR="007F3C4B">
        <w:rPr>
          <w:sz w:val="24"/>
          <w:szCs w:val="24"/>
        </w:rPr>
        <w:t xml:space="preserve">“visiting museums/viewing heritage” and </w:t>
      </w:r>
      <w:r w:rsidR="00CF6640">
        <w:rPr>
          <w:sz w:val="24"/>
          <w:szCs w:val="24"/>
        </w:rPr>
        <w:t>“</w:t>
      </w:r>
      <w:r w:rsidR="003C7F47">
        <w:rPr>
          <w:sz w:val="24"/>
          <w:szCs w:val="24"/>
        </w:rPr>
        <w:t xml:space="preserve">to attend a culture </w:t>
      </w:r>
      <w:r w:rsidR="003C7F47">
        <w:rPr>
          <w:sz w:val="24"/>
          <w:szCs w:val="24"/>
        </w:rPr>
        <w:lastRenderedPageBreak/>
        <w:t xml:space="preserve">event/performance” as an influence in selecting Cornwall as their holiday destination.  </w:t>
      </w:r>
      <w:r w:rsidR="00053FF8">
        <w:rPr>
          <w:sz w:val="24"/>
          <w:szCs w:val="24"/>
        </w:rPr>
        <w:t xml:space="preserve">6% of visitors gave visiting museums/heritage as an influence and 2% were swayed in their travel plans by a cultural event or performance. </w:t>
      </w:r>
      <w:r w:rsidR="003C7F47">
        <w:rPr>
          <w:sz w:val="24"/>
          <w:szCs w:val="24"/>
        </w:rPr>
        <w:t xml:space="preserve">This </w:t>
      </w:r>
      <w:r w:rsidR="00053FF8">
        <w:rPr>
          <w:sz w:val="24"/>
          <w:szCs w:val="24"/>
        </w:rPr>
        <w:t xml:space="preserve">category option </w:t>
      </w:r>
      <w:r w:rsidR="003C7F47">
        <w:rPr>
          <w:sz w:val="24"/>
          <w:szCs w:val="24"/>
        </w:rPr>
        <w:t xml:space="preserve">will give us some baseline data </w:t>
      </w:r>
      <w:r w:rsidR="00053FF8">
        <w:rPr>
          <w:sz w:val="24"/>
          <w:szCs w:val="24"/>
        </w:rPr>
        <w:t xml:space="preserve">against which to measure the impact of our activity as we go through the programme, though the earlier stated warnings about categories must remain in play.  This year’s data around attractions visited is </w:t>
      </w:r>
      <w:r w:rsidR="00B97E86">
        <w:rPr>
          <w:sz w:val="24"/>
          <w:szCs w:val="24"/>
        </w:rPr>
        <w:t>a</w:t>
      </w:r>
      <w:r w:rsidR="00053FF8">
        <w:rPr>
          <w:sz w:val="24"/>
          <w:szCs w:val="24"/>
        </w:rPr>
        <w:t xml:space="preserve"> case</w:t>
      </w:r>
      <w:r w:rsidR="00B97E86">
        <w:rPr>
          <w:sz w:val="24"/>
          <w:szCs w:val="24"/>
        </w:rPr>
        <w:t xml:space="preserve"> in point</w:t>
      </w:r>
      <w:r w:rsidR="00053FF8">
        <w:rPr>
          <w:sz w:val="24"/>
          <w:szCs w:val="24"/>
        </w:rPr>
        <w:t xml:space="preserve">. The data shows an interesting increase (10%) in visits to art galleries and studios.  This could be related to Open Studios Cornwall or studio openings promoted alongside festivals such as the St Ives September Festival but the difficulty in interrogating this statistic is in distinguishing this category of attraction from </w:t>
      </w:r>
      <w:r w:rsidR="003B344E">
        <w:rPr>
          <w:sz w:val="24"/>
          <w:szCs w:val="24"/>
        </w:rPr>
        <w:t>the seemingly synonymous category of “art galleries and exhibitions”</w:t>
      </w:r>
      <w:r w:rsidR="009F50A0">
        <w:rPr>
          <w:sz w:val="24"/>
          <w:szCs w:val="24"/>
        </w:rPr>
        <w:t>.</w:t>
      </w:r>
    </w:p>
    <w:p w:rsidR="00250F11" w:rsidRDefault="00250F11" w:rsidP="004103E8">
      <w:pPr>
        <w:pStyle w:val="NoSpacing"/>
        <w:jc w:val="both"/>
        <w:rPr>
          <w:sz w:val="24"/>
          <w:szCs w:val="24"/>
        </w:rPr>
      </w:pPr>
    </w:p>
    <w:p w:rsidR="00250F11" w:rsidRDefault="00250F11" w:rsidP="004103E8">
      <w:pPr>
        <w:pStyle w:val="NoSpacing"/>
        <w:jc w:val="both"/>
        <w:rPr>
          <w:b/>
          <w:sz w:val="24"/>
          <w:szCs w:val="24"/>
        </w:rPr>
      </w:pPr>
      <w:r w:rsidRPr="00250F11">
        <w:rPr>
          <w:b/>
          <w:sz w:val="24"/>
          <w:szCs w:val="24"/>
        </w:rPr>
        <w:t xml:space="preserve">The </w:t>
      </w:r>
      <w:r w:rsidR="00DF4D8B">
        <w:rPr>
          <w:b/>
          <w:sz w:val="24"/>
          <w:szCs w:val="24"/>
        </w:rPr>
        <w:t>limitations of</w:t>
      </w:r>
      <w:r w:rsidRPr="00250F11">
        <w:rPr>
          <w:b/>
          <w:sz w:val="24"/>
          <w:szCs w:val="24"/>
        </w:rPr>
        <w:t xml:space="preserve"> </w:t>
      </w:r>
      <w:r w:rsidR="00780F31">
        <w:rPr>
          <w:b/>
          <w:sz w:val="24"/>
          <w:szCs w:val="24"/>
        </w:rPr>
        <w:t>cultural tourism</w:t>
      </w:r>
      <w:r w:rsidRPr="00250F11">
        <w:rPr>
          <w:b/>
          <w:sz w:val="24"/>
          <w:szCs w:val="24"/>
        </w:rPr>
        <w:t xml:space="preserve"> research</w:t>
      </w:r>
      <w:r w:rsidR="00780F31">
        <w:rPr>
          <w:b/>
          <w:sz w:val="24"/>
          <w:szCs w:val="24"/>
        </w:rPr>
        <w:t>: general and Cornwall specific</w:t>
      </w:r>
    </w:p>
    <w:p w:rsidR="00404971" w:rsidRPr="00404971" w:rsidRDefault="007F3C4B" w:rsidP="004103E8">
      <w:pPr>
        <w:pStyle w:val="NoSpacing"/>
        <w:jc w:val="both"/>
        <w:rPr>
          <w:sz w:val="24"/>
          <w:szCs w:val="24"/>
        </w:rPr>
      </w:pPr>
      <w:r>
        <w:rPr>
          <w:sz w:val="24"/>
          <w:szCs w:val="24"/>
        </w:rPr>
        <w:t>No research methodology will be perfect. A reliance on quantitative data collection and statistical analysis will be at the expense of more meaningful, in-depth qualitative research</w:t>
      </w:r>
      <w:r w:rsidR="00404971" w:rsidRPr="00404971">
        <w:rPr>
          <w:sz w:val="24"/>
          <w:szCs w:val="24"/>
        </w:rPr>
        <w:t xml:space="preserve"> </w:t>
      </w:r>
      <w:r w:rsidR="00CF6640">
        <w:rPr>
          <w:sz w:val="24"/>
          <w:szCs w:val="24"/>
        </w:rPr>
        <w:t xml:space="preserve">but will produce </w:t>
      </w:r>
      <w:r w:rsidR="00B97E86">
        <w:rPr>
          <w:sz w:val="24"/>
          <w:szCs w:val="24"/>
        </w:rPr>
        <w:t>cost-</w:t>
      </w:r>
      <w:r w:rsidR="00CF6640">
        <w:rPr>
          <w:sz w:val="24"/>
          <w:szCs w:val="24"/>
        </w:rPr>
        <w:t>effective data that can be compared over time and between different locations.  Ideally</w:t>
      </w:r>
      <w:r w:rsidR="00404971">
        <w:rPr>
          <w:sz w:val="24"/>
          <w:szCs w:val="24"/>
        </w:rPr>
        <w:t xml:space="preserve"> </w:t>
      </w:r>
      <w:r w:rsidR="00CF6640">
        <w:rPr>
          <w:sz w:val="24"/>
          <w:szCs w:val="24"/>
        </w:rPr>
        <w:t xml:space="preserve">both kinds of research would be used and </w:t>
      </w:r>
      <w:r w:rsidR="00971680">
        <w:rPr>
          <w:sz w:val="24"/>
          <w:szCs w:val="24"/>
        </w:rPr>
        <w:t xml:space="preserve">we are investigating </w:t>
      </w:r>
      <w:r w:rsidR="00ED3CAC">
        <w:rPr>
          <w:sz w:val="24"/>
          <w:szCs w:val="24"/>
        </w:rPr>
        <w:t>the potential for organising focus groups</w:t>
      </w:r>
      <w:r w:rsidR="006E3927">
        <w:rPr>
          <w:sz w:val="24"/>
          <w:szCs w:val="24"/>
        </w:rPr>
        <w:t xml:space="preserve"> </w:t>
      </w:r>
      <w:r w:rsidR="00780F31">
        <w:rPr>
          <w:sz w:val="24"/>
          <w:szCs w:val="24"/>
        </w:rPr>
        <w:t xml:space="preserve">which test out some of the hypotheses suggested by the quantitative data.  </w:t>
      </w:r>
      <w:r w:rsidR="006E3927">
        <w:rPr>
          <w:sz w:val="24"/>
          <w:szCs w:val="24"/>
        </w:rPr>
        <w:t>The Visit Wales/Arts Council of Wales 2009 research is a good example of qualitative research which builds on profiling using quantitative data.</w:t>
      </w:r>
    </w:p>
    <w:p w:rsidR="00250F11" w:rsidRDefault="00250F11" w:rsidP="004103E8">
      <w:pPr>
        <w:pStyle w:val="NoSpacing"/>
        <w:jc w:val="both"/>
        <w:rPr>
          <w:b/>
          <w:sz w:val="24"/>
          <w:szCs w:val="24"/>
        </w:rPr>
      </w:pPr>
    </w:p>
    <w:p w:rsidR="00971680" w:rsidRDefault="007F3C4B" w:rsidP="004103E8">
      <w:pPr>
        <w:pStyle w:val="NoSpacing"/>
        <w:jc w:val="both"/>
        <w:rPr>
          <w:sz w:val="24"/>
          <w:szCs w:val="24"/>
        </w:rPr>
      </w:pPr>
      <w:r w:rsidRPr="007F3C4B">
        <w:rPr>
          <w:sz w:val="24"/>
          <w:szCs w:val="24"/>
        </w:rPr>
        <w:t xml:space="preserve">Another challenge is in </w:t>
      </w:r>
      <w:r w:rsidR="00CF6640">
        <w:rPr>
          <w:sz w:val="24"/>
          <w:szCs w:val="24"/>
        </w:rPr>
        <w:t>marrying two sectors with different means of collecting</w:t>
      </w:r>
      <w:r w:rsidR="00B97E86">
        <w:rPr>
          <w:sz w:val="24"/>
          <w:szCs w:val="24"/>
        </w:rPr>
        <w:t xml:space="preserve"> data and</w:t>
      </w:r>
      <w:r w:rsidR="00CF6640">
        <w:rPr>
          <w:sz w:val="24"/>
          <w:szCs w:val="24"/>
        </w:rPr>
        <w:t xml:space="preserve"> analysing market segments.  As referenced above, Visit Cornwall data has been</w:t>
      </w:r>
      <w:r w:rsidR="00971680">
        <w:rPr>
          <w:sz w:val="24"/>
          <w:szCs w:val="24"/>
        </w:rPr>
        <w:t xml:space="preserve"> collected using a consistent methodology for the last three years and</w:t>
      </w:r>
      <w:r w:rsidR="00CF6640">
        <w:rPr>
          <w:sz w:val="24"/>
          <w:szCs w:val="24"/>
        </w:rPr>
        <w:t xml:space="preserve"> analysed using the </w:t>
      </w:r>
      <w:proofErr w:type="spellStart"/>
      <w:r w:rsidR="00CF6640">
        <w:rPr>
          <w:sz w:val="24"/>
          <w:szCs w:val="24"/>
        </w:rPr>
        <w:t>ArkLeisure</w:t>
      </w:r>
      <w:proofErr w:type="spellEnd"/>
      <w:r w:rsidR="00CF6640">
        <w:rPr>
          <w:sz w:val="24"/>
          <w:szCs w:val="24"/>
        </w:rPr>
        <w:t xml:space="preserve"> model.  Within the cultural sector, </w:t>
      </w:r>
      <w:r w:rsidR="00384306">
        <w:rPr>
          <w:sz w:val="24"/>
          <w:szCs w:val="24"/>
        </w:rPr>
        <w:t>our initial baseline survey</w:t>
      </w:r>
      <w:r w:rsidR="00971680">
        <w:rPr>
          <w:sz w:val="24"/>
          <w:szCs w:val="24"/>
        </w:rPr>
        <w:t xml:space="preserve"> and meetings with partners revealed di</w:t>
      </w:r>
      <w:r w:rsidR="004103E8">
        <w:rPr>
          <w:sz w:val="24"/>
          <w:szCs w:val="24"/>
        </w:rPr>
        <w:t>fferences in research priorities.</w:t>
      </w:r>
      <w:r w:rsidR="00971680">
        <w:rPr>
          <w:sz w:val="24"/>
          <w:szCs w:val="24"/>
        </w:rPr>
        <w:t xml:space="preserve">  Some small or </w:t>
      </w:r>
      <w:r w:rsidR="00B97E86">
        <w:rPr>
          <w:sz w:val="24"/>
          <w:szCs w:val="24"/>
        </w:rPr>
        <w:t>volunteer-</w:t>
      </w:r>
      <w:r w:rsidR="004103E8">
        <w:rPr>
          <w:sz w:val="24"/>
          <w:szCs w:val="24"/>
        </w:rPr>
        <w:t>led organisations do not</w:t>
      </w:r>
      <w:r w:rsidR="00971680">
        <w:rPr>
          <w:sz w:val="24"/>
          <w:szCs w:val="24"/>
        </w:rPr>
        <w:t xml:space="preserve"> have </w:t>
      </w:r>
      <w:r w:rsidR="00B97E86">
        <w:rPr>
          <w:sz w:val="24"/>
          <w:szCs w:val="24"/>
        </w:rPr>
        <w:t xml:space="preserve">the </w:t>
      </w:r>
      <w:r w:rsidR="00971680">
        <w:rPr>
          <w:sz w:val="24"/>
          <w:szCs w:val="24"/>
        </w:rPr>
        <w:t xml:space="preserve">capacity to collect any data </w:t>
      </w:r>
      <w:r w:rsidR="00ED3CAC">
        <w:rPr>
          <w:sz w:val="24"/>
          <w:szCs w:val="24"/>
        </w:rPr>
        <w:t xml:space="preserve">whilst the larger organisations have regular and sophisticated schedules of data collection which respond to funder requirements. </w:t>
      </w:r>
      <w:r w:rsidR="004103E8">
        <w:rPr>
          <w:sz w:val="24"/>
          <w:szCs w:val="24"/>
        </w:rPr>
        <w:t xml:space="preserve"> The cultural </w:t>
      </w:r>
      <w:proofErr w:type="gramStart"/>
      <w:r w:rsidR="004103E8">
        <w:rPr>
          <w:sz w:val="24"/>
          <w:szCs w:val="24"/>
        </w:rPr>
        <w:t>sector are</w:t>
      </w:r>
      <w:proofErr w:type="gramEnd"/>
      <w:r w:rsidR="004103E8">
        <w:rPr>
          <w:sz w:val="24"/>
          <w:szCs w:val="24"/>
        </w:rPr>
        <w:t xml:space="preserve"> </w:t>
      </w:r>
      <w:r w:rsidR="00B97E86">
        <w:rPr>
          <w:sz w:val="24"/>
          <w:szCs w:val="24"/>
        </w:rPr>
        <w:t xml:space="preserve">also </w:t>
      </w:r>
      <w:r w:rsidR="004103E8">
        <w:rPr>
          <w:sz w:val="24"/>
          <w:szCs w:val="24"/>
        </w:rPr>
        <w:t>direc</w:t>
      </w:r>
      <w:r w:rsidR="00BC20F7">
        <w:rPr>
          <w:sz w:val="24"/>
          <w:szCs w:val="24"/>
        </w:rPr>
        <w:t>ted towards two different value-</w:t>
      </w:r>
      <w:r w:rsidR="004103E8">
        <w:rPr>
          <w:sz w:val="24"/>
          <w:szCs w:val="24"/>
        </w:rPr>
        <w:t xml:space="preserve">based segmentation models:  The </w:t>
      </w:r>
      <w:r w:rsidR="00BC20F7">
        <w:rPr>
          <w:sz w:val="24"/>
          <w:szCs w:val="24"/>
        </w:rPr>
        <w:t>A</w:t>
      </w:r>
      <w:r w:rsidR="004103E8">
        <w:rPr>
          <w:sz w:val="24"/>
          <w:szCs w:val="24"/>
        </w:rPr>
        <w:t xml:space="preserve">rts </w:t>
      </w:r>
      <w:r w:rsidR="00BC20F7">
        <w:rPr>
          <w:sz w:val="24"/>
          <w:szCs w:val="24"/>
        </w:rPr>
        <w:t>C</w:t>
      </w:r>
      <w:r w:rsidR="004103E8">
        <w:rPr>
          <w:sz w:val="24"/>
          <w:szCs w:val="24"/>
        </w:rPr>
        <w:t xml:space="preserve">ouncil </w:t>
      </w:r>
      <w:r w:rsidR="001D0481">
        <w:rPr>
          <w:sz w:val="24"/>
          <w:szCs w:val="24"/>
        </w:rPr>
        <w:t>Arts Audiences</w:t>
      </w:r>
      <w:r w:rsidR="001D0481">
        <w:rPr>
          <w:rStyle w:val="FootnoteReference"/>
          <w:sz w:val="24"/>
          <w:szCs w:val="24"/>
        </w:rPr>
        <w:footnoteReference w:id="10"/>
      </w:r>
      <w:r w:rsidR="001D0481">
        <w:rPr>
          <w:sz w:val="24"/>
          <w:szCs w:val="24"/>
        </w:rPr>
        <w:t xml:space="preserve"> </w:t>
      </w:r>
      <w:r w:rsidR="004103E8">
        <w:rPr>
          <w:sz w:val="24"/>
          <w:szCs w:val="24"/>
        </w:rPr>
        <w:t>and the Audiences Agency</w:t>
      </w:r>
      <w:r w:rsidR="001D0481">
        <w:rPr>
          <w:sz w:val="24"/>
          <w:szCs w:val="24"/>
        </w:rPr>
        <w:t xml:space="preserve"> S</w:t>
      </w:r>
      <w:r w:rsidR="00F914B1">
        <w:rPr>
          <w:sz w:val="24"/>
          <w:szCs w:val="24"/>
        </w:rPr>
        <w:t>pectrum</w:t>
      </w:r>
      <w:r w:rsidR="00F914B1">
        <w:rPr>
          <w:rStyle w:val="FootnoteReference"/>
          <w:sz w:val="24"/>
          <w:szCs w:val="24"/>
        </w:rPr>
        <w:footnoteReference w:id="11"/>
      </w:r>
      <w:r w:rsidR="004103E8">
        <w:rPr>
          <w:sz w:val="24"/>
          <w:szCs w:val="24"/>
        </w:rPr>
        <w:t>.</w:t>
      </w:r>
      <w:r w:rsidR="002E2A31">
        <w:rPr>
          <w:sz w:val="24"/>
          <w:szCs w:val="24"/>
        </w:rPr>
        <w:t xml:space="preserve"> </w:t>
      </w:r>
      <w:r w:rsidR="006E3927">
        <w:rPr>
          <w:sz w:val="24"/>
          <w:szCs w:val="24"/>
        </w:rPr>
        <w:t xml:space="preserve">The support which the Cornwall Museums’ Partnership </w:t>
      </w:r>
      <w:proofErr w:type="gramStart"/>
      <w:r w:rsidR="006E3927">
        <w:rPr>
          <w:sz w:val="24"/>
          <w:szCs w:val="24"/>
        </w:rPr>
        <w:t>are</w:t>
      </w:r>
      <w:proofErr w:type="gramEnd"/>
      <w:r w:rsidR="006E3927">
        <w:rPr>
          <w:sz w:val="24"/>
          <w:szCs w:val="24"/>
        </w:rPr>
        <w:t xml:space="preserve"> giving to the small, community-led museums has resulted in the adoption of a standardised Audiences Agency</w:t>
      </w:r>
      <w:r w:rsidR="004103E8">
        <w:rPr>
          <w:sz w:val="24"/>
          <w:szCs w:val="24"/>
        </w:rPr>
        <w:t xml:space="preserve"> questionnaire</w:t>
      </w:r>
      <w:r w:rsidR="006E3927">
        <w:rPr>
          <w:sz w:val="24"/>
          <w:szCs w:val="24"/>
        </w:rPr>
        <w:t xml:space="preserve"> which will enable the cre</w:t>
      </w:r>
      <w:r w:rsidR="004103E8">
        <w:rPr>
          <w:sz w:val="24"/>
          <w:szCs w:val="24"/>
        </w:rPr>
        <w:t>ation of a comparative data set</w:t>
      </w:r>
      <w:r w:rsidR="00B97E86">
        <w:rPr>
          <w:sz w:val="24"/>
          <w:szCs w:val="24"/>
        </w:rPr>
        <w:t xml:space="preserve"> for this sub-sector</w:t>
      </w:r>
      <w:r w:rsidR="004103E8">
        <w:rPr>
          <w:sz w:val="24"/>
          <w:szCs w:val="24"/>
        </w:rPr>
        <w:t>.</w:t>
      </w:r>
      <w:r w:rsidR="00ED3CAC">
        <w:rPr>
          <w:sz w:val="24"/>
          <w:szCs w:val="24"/>
        </w:rPr>
        <w:t xml:space="preserve"> </w:t>
      </w:r>
      <w:r w:rsidR="004103E8">
        <w:rPr>
          <w:sz w:val="24"/>
          <w:szCs w:val="24"/>
        </w:rPr>
        <w:t xml:space="preserve">This </w:t>
      </w:r>
      <w:r w:rsidR="00F914B1">
        <w:rPr>
          <w:sz w:val="24"/>
          <w:szCs w:val="24"/>
        </w:rPr>
        <w:t>represents</w:t>
      </w:r>
      <w:r w:rsidR="004103E8">
        <w:rPr>
          <w:sz w:val="24"/>
          <w:szCs w:val="24"/>
        </w:rPr>
        <w:t xml:space="preserve"> a huge step forward in </w:t>
      </w:r>
      <w:r w:rsidR="000F5EFB">
        <w:rPr>
          <w:sz w:val="24"/>
          <w:szCs w:val="24"/>
        </w:rPr>
        <w:t>beginning to create</w:t>
      </w:r>
      <w:r w:rsidR="004103E8">
        <w:rPr>
          <w:sz w:val="24"/>
          <w:szCs w:val="24"/>
        </w:rPr>
        <w:t xml:space="preserve"> a comprehensive picture of cultural consumption across Cornwall but we will need to support other organisations and networks to collect and use data</w:t>
      </w:r>
      <w:r w:rsidR="002E2A31">
        <w:rPr>
          <w:sz w:val="24"/>
          <w:szCs w:val="24"/>
        </w:rPr>
        <w:t xml:space="preserve"> and agree, as a network, on the best way to profile our audiences to avoid confusion and incompatibility.</w:t>
      </w:r>
      <w:r w:rsidR="004103E8">
        <w:rPr>
          <w:sz w:val="24"/>
          <w:szCs w:val="24"/>
        </w:rPr>
        <w:t xml:space="preserve"> </w:t>
      </w:r>
      <w:r w:rsidR="00780F31">
        <w:rPr>
          <w:sz w:val="24"/>
          <w:szCs w:val="24"/>
        </w:rPr>
        <w:t xml:space="preserve"> Another related concern is the use of T-stats as a means to store and observe patterns across visitor attraction data.  Currently only a very small number of </w:t>
      </w:r>
      <w:r w:rsidR="00F914B1">
        <w:rPr>
          <w:sz w:val="24"/>
          <w:szCs w:val="24"/>
        </w:rPr>
        <w:t>attractions are inputting audience numbers into this database creating a very inaccurate picture of cultural consumption by the visitor.</w:t>
      </w:r>
    </w:p>
    <w:p w:rsidR="00784232" w:rsidRDefault="00784232" w:rsidP="004103E8">
      <w:pPr>
        <w:pStyle w:val="NoSpacing"/>
        <w:jc w:val="both"/>
        <w:rPr>
          <w:sz w:val="24"/>
          <w:szCs w:val="24"/>
        </w:rPr>
      </w:pPr>
    </w:p>
    <w:p w:rsidR="00784232" w:rsidRDefault="00F914B1" w:rsidP="004103E8">
      <w:pPr>
        <w:pStyle w:val="NoSpacing"/>
        <w:jc w:val="both"/>
        <w:rPr>
          <w:sz w:val="24"/>
          <w:szCs w:val="24"/>
        </w:rPr>
      </w:pPr>
      <w:r>
        <w:rPr>
          <w:sz w:val="24"/>
          <w:szCs w:val="24"/>
        </w:rPr>
        <w:t>And finally, w</w:t>
      </w:r>
      <w:r w:rsidR="00784232">
        <w:rPr>
          <w:sz w:val="24"/>
          <w:szCs w:val="24"/>
        </w:rPr>
        <w:t>hilst research has been carried out with “non-visitors” to Cornwall this is now rather out of d</w:t>
      </w:r>
      <w:r w:rsidR="006B3E06">
        <w:rPr>
          <w:sz w:val="24"/>
          <w:szCs w:val="24"/>
        </w:rPr>
        <w:t xml:space="preserve">ate and requires a refresh.  The potential of the overseas market is also under-researched though the analysis of data collected by individual partners and </w:t>
      </w:r>
      <w:r w:rsidR="006B3E06">
        <w:rPr>
          <w:sz w:val="24"/>
          <w:szCs w:val="24"/>
        </w:rPr>
        <w:lastRenderedPageBreak/>
        <w:t xml:space="preserve">attractions would be a simple way to begin formalising some of the anecdotal information about the </w:t>
      </w:r>
      <w:r w:rsidR="002E2A31">
        <w:rPr>
          <w:sz w:val="24"/>
          <w:szCs w:val="24"/>
        </w:rPr>
        <w:t xml:space="preserve">economic </w:t>
      </w:r>
      <w:r w:rsidR="006B3E06">
        <w:rPr>
          <w:sz w:val="24"/>
          <w:szCs w:val="24"/>
        </w:rPr>
        <w:t>behaviour of certain nationalities</w:t>
      </w:r>
      <w:r w:rsidR="002E2A31">
        <w:rPr>
          <w:sz w:val="24"/>
          <w:szCs w:val="24"/>
        </w:rPr>
        <w:t xml:space="preserve"> as cultural tourists notably those from the US and Germany</w:t>
      </w:r>
      <w:r w:rsidR="006B3E06">
        <w:rPr>
          <w:sz w:val="24"/>
          <w:szCs w:val="24"/>
        </w:rPr>
        <w:t>.</w:t>
      </w:r>
    </w:p>
    <w:p w:rsidR="00780F31" w:rsidRDefault="00780F31" w:rsidP="004103E8">
      <w:pPr>
        <w:pStyle w:val="NoSpacing"/>
        <w:jc w:val="both"/>
        <w:rPr>
          <w:sz w:val="24"/>
          <w:szCs w:val="24"/>
        </w:rPr>
      </w:pPr>
    </w:p>
    <w:p w:rsidR="00780F31" w:rsidRDefault="00780F31" w:rsidP="004103E8">
      <w:pPr>
        <w:pStyle w:val="NoSpacing"/>
        <w:jc w:val="both"/>
        <w:rPr>
          <w:sz w:val="24"/>
          <w:szCs w:val="24"/>
        </w:rPr>
      </w:pPr>
    </w:p>
    <w:p w:rsidR="00780F31" w:rsidRPr="00780F31" w:rsidRDefault="00780F31" w:rsidP="004103E8">
      <w:pPr>
        <w:pStyle w:val="NoSpacing"/>
        <w:jc w:val="both"/>
        <w:rPr>
          <w:b/>
          <w:sz w:val="24"/>
          <w:szCs w:val="24"/>
        </w:rPr>
      </w:pPr>
      <w:r w:rsidRPr="00780F31">
        <w:rPr>
          <w:b/>
          <w:sz w:val="24"/>
          <w:szCs w:val="24"/>
        </w:rPr>
        <w:t>Concluding remarks</w:t>
      </w:r>
    </w:p>
    <w:p w:rsidR="00780F31" w:rsidRDefault="00780F31" w:rsidP="004103E8">
      <w:pPr>
        <w:pStyle w:val="NoSpacing"/>
        <w:jc w:val="both"/>
        <w:rPr>
          <w:sz w:val="24"/>
          <w:szCs w:val="24"/>
        </w:rPr>
      </w:pPr>
    </w:p>
    <w:p w:rsidR="00780F31" w:rsidRDefault="00780F31" w:rsidP="004103E8">
      <w:pPr>
        <w:pStyle w:val="NoSpacing"/>
        <w:jc w:val="both"/>
        <w:rPr>
          <w:sz w:val="24"/>
          <w:szCs w:val="24"/>
        </w:rPr>
      </w:pPr>
      <w:r>
        <w:rPr>
          <w:sz w:val="24"/>
          <w:szCs w:val="24"/>
        </w:rPr>
        <w:t xml:space="preserve">So what conclusions can we draw from this swift tour through a select sample of existing research? Firstly we need to be aware that </w:t>
      </w:r>
      <w:r w:rsidR="001D0481">
        <w:rPr>
          <w:sz w:val="24"/>
          <w:szCs w:val="24"/>
        </w:rPr>
        <w:t xml:space="preserve">very </w:t>
      </w:r>
      <w:r>
        <w:rPr>
          <w:sz w:val="24"/>
          <w:szCs w:val="24"/>
        </w:rPr>
        <w:t>few visitors will</w:t>
      </w:r>
      <w:r w:rsidR="001D0481">
        <w:rPr>
          <w:sz w:val="24"/>
          <w:szCs w:val="24"/>
        </w:rPr>
        <w:t xml:space="preserve"> explicitly</w:t>
      </w:r>
      <w:r>
        <w:rPr>
          <w:sz w:val="24"/>
          <w:szCs w:val="24"/>
        </w:rPr>
        <w:t xml:space="preserve"> identify themselves as cultural tourists </w:t>
      </w:r>
      <w:r w:rsidR="001D0481">
        <w:rPr>
          <w:sz w:val="24"/>
          <w:szCs w:val="24"/>
        </w:rPr>
        <w:t xml:space="preserve">or as taking part in cultural activity </w:t>
      </w:r>
      <w:r>
        <w:rPr>
          <w:sz w:val="24"/>
          <w:szCs w:val="24"/>
        </w:rPr>
        <w:t xml:space="preserve">and </w:t>
      </w:r>
      <w:r w:rsidR="001D0481">
        <w:rPr>
          <w:sz w:val="24"/>
          <w:szCs w:val="24"/>
        </w:rPr>
        <w:t>this must be considered when designing our</w:t>
      </w:r>
      <w:r>
        <w:rPr>
          <w:sz w:val="24"/>
          <w:szCs w:val="24"/>
        </w:rPr>
        <w:t xml:space="preserve"> research methods to ensure their behaviour is accurately documented. A closely related second point is that </w:t>
      </w:r>
      <w:r w:rsidR="003B344E">
        <w:rPr>
          <w:sz w:val="24"/>
          <w:szCs w:val="24"/>
        </w:rPr>
        <w:t xml:space="preserve">that sensitivity to the word “culture” should also inform the way we tell the story of what Cornwall has to offer the visitor: it may be enticing to a small and important audience segment but alienating to the majority.  The final point – which </w:t>
      </w:r>
      <w:r w:rsidR="00960CAF">
        <w:rPr>
          <w:sz w:val="24"/>
          <w:szCs w:val="24"/>
        </w:rPr>
        <w:t>introduces a</w:t>
      </w:r>
      <w:r w:rsidR="003B344E">
        <w:rPr>
          <w:sz w:val="24"/>
          <w:szCs w:val="24"/>
        </w:rPr>
        <w:t xml:space="preserve"> question </w:t>
      </w:r>
      <w:r w:rsidR="00960CAF">
        <w:rPr>
          <w:sz w:val="24"/>
          <w:szCs w:val="24"/>
        </w:rPr>
        <w:t xml:space="preserve">to our network </w:t>
      </w:r>
      <w:r w:rsidR="003B344E">
        <w:rPr>
          <w:sz w:val="24"/>
          <w:szCs w:val="24"/>
        </w:rPr>
        <w:t xml:space="preserve">– is </w:t>
      </w:r>
      <w:r w:rsidR="00960CAF">
        <w:rPr>
          <w:sz w:val="24"/>
          <w:szCs w:val="24"/>
        </w:rPr>
        <w:t xml:space="preserve">that if, in order to overcome this alienation we need to broaden our “cultural product” and assume that some form of culture is intrinsic within all our tourism activity, our potential market becomes huge.  This then presents the question - who do we </w:t>
      </w:r>
      <w:r w:rsidR="00960CAF" w:rsidRPr="00960CAF">
        <w:rPr>
          <w:i/>
          <w:sz w:val="24"/>
          <w:szCs w:val="24"/>
        </w:rPr>
        <w:t>want</w:t>
      </w:r>
      <w:r w:rsidR="00960CAF">
        <w:rPr>
          <w:sz w:val="24"/>
          <w:szCs w:val="24"/>
        </w:rPr>
        <w:t xml:space="preserve"> to be our cultural tourists?</w:t>
      </w:r>
    </w:p>
    <w:p w:rsidR="001D0481" w:rsidRDefault="001D0481" w:rsidP="004103E8">
      <w:pPr>
        <w:pStyle w:val="NoSpacing"/>
        <w:jc w:val="both"/>
        <w:rPr>
          <w:sz w:val="24"/>
          <w:szCs w:val="24"/>
        </w:rPr>
      </w:pPr>
    </w:p>
    <w:p w:rsidR="001D0481" w:rsidRPr="001D0481" w:rsidRDefault="001D0481" w:rsidP="004103E8">
      <w:pPr>
        <w:pStyle w:val="NoSpacing"/>
        <w:jc w:val="both"/>
        <w:rPr>
          <w:b/>
          <w:sz w:val="24"/>
          <w:szCs w:val="24"/>
        </w:rPr>
      </w:pPr>
      <w:r w:rsidRPr="001D0481">
        <w:rPr>
          <w:b/>
          <w:sz w:val="24"/>
          <w:szCs w:val="24"/>
        </w:rPr>
        <w:t>Further reading</w:t>
      </w:r>
    </w:p>
    <w:p w:rsidR="001D0481" w:rsidRDefault="001D0481" w:rsidP="004103E8">
      <w:pPr>
        <w:pStyle w:val="NoSpacing"/>
        <w:jc w:val="both"/>
        <w:rPr>
          <w:sz w:val="24"/>
          <w:szCs w:val="24"/>
        </w:rPr>
      </w:pPr>
      <w:proofErr w:type="gramStart"/>
      <w:r>
        <w:rPr>
          <w:sz w:val="24"/>
          <w:szCs w:val="24"/>
        </w:rPr>
        <w:t>Links to all reports referenced and other relevant documents/websites.</w:t>
      </w:r>
      <w:proofErr w:type="gramEnd"/>
    </w:p>
    <w:p w:rsidR="007F3C4B" w:rsidRPr="007F3C4B" w:rsidRDefault="00CF6640" w:rsidP="005C18FF">
      <w:pPr>
        <w:pStyle w:val="NoSpacing"/>
        <w:rPr>
          <w:sz w:val="24"/>
          <w:szCs w:val="24"/>
        </w:rPr>
      </w:pPr>
      <w:r>
        <w:rPr>
          <w:sz w:val="24"/>
          <w:szCs w:val="24"/>
        </w:rPr>
        <w:t xml:space="preserve"> </w:t>
      </w:r>
    </w:p>
    <w:p w:rsidR="007F3C4B" w:rsidRDefault="00250F11" w:rsidP="007F3C4B">
      <w:pPr>
        <w:pStyle w:val="NoSpacing"/>
        <w:rPr>
          <w:sz w:val="24"/>
          <w:szCs w:val="24"/>
        </w:rPr>
      </w:pPr>
      <w:r>
        <w:rPr>
          <w:b/>
          <w:sz w:val="24"/>
          <w:szCs w:val="24"/>
        </w:rPr>
        <w:t>Next report</w:t>
      </w:r>
    </w:p>
    <w:p w:rsidR="007F3C4B" w:rsidRDefault="007F3C4B" w:rsidP="007F3C4B">
      <w:pPr>
        <w:pStyle w:val="NoSpacing"/>
        <w:rPr>
          <w:sz w:val="24"/>
          <w:szCs w:val="24"/>
        </w:rPr>
      </w:pPr>
    </w:p>
    <w:p w:rsidR="007F3C4B" w:rsidRDefault="00971680" w:rsidP="007F3C4B">
      <w:pPr>
        <w:pStyle w:val="NoSpacing"/>
        <w:rPr>
          <w:sz w:val="24"/>
          <w:szCs w:val="24"/>
        </w:rPr>
      </w:pPr>
      <w:r>
        <w:rPr>
          <w:sz w:val="24"/>
          <w:szCs w:val="24"/>
        </w:rPr>
        <w:t>Our</w:t>
      </w:r>
      <w:r w:rsidR="007F3C4B">
        <w:rPr>
          <w:sz w:val="24"/>
          <w:szCs w:val="24"/>
        </w:rPr>
        <w:t xml:space="preserve"> next report (due </w:t>
      </w:r>
      <w:r w:rsidR="006B3E06">
        <w:rPr>
          <w:sz w:val="24"/>
          <w:szCs w:val="24"/>
        </w:rPr>
        <w:t>February</w:t>
      </w:r>
      <w:r w:rsidR="007F3C4B">
        <w:rPr>
          <w:sz w:val="24"/>
          <w:szCs w:val="24"/>
        </w:rPr>
        <w:t xml:space="preserve"> 2015) will have the theme of</w:t>
      </w:r>
      <w:r w:rsidR="002E2A31">
        <w:rPr>
          <w:sz w:val="24"/>
          <w:szCs w:val="24"/>
        </w:rPr>
        <w:t xml:space="preserve"> Creative Tourism.</w:t>
      </w:r>
      <w:r w:rsidR="007F3C4B">
        <w:rPr>
          <w:sz w:val="24"/>
          <w:szCs w:val="24"/>
        </w:rPr>
        <w:t xml:space="preserve">     </w:t>
      </w:r>
      <w:r w:rsidR="00784232">
        <w:rPr>
          <w:sz w:val="24"/>
          <w:szCs w:val="24"/>
        </w:rPr>
        <w:t xml:space="preserve">Please let us know if you have any research material or interesting articles that we could include as part of this report. We will also aim to </w:t>
      </w:r>
      <w:r w:rsidR="007F3C4B">
        <w:rPr>
          <w:sz w:val="24"/>
          <w:szCs w:val="24"/>
        </w:rPr>
        <w:t>respond to any feedback to this report.</w:t>
      </w:r>
    </w:p>
    <w:p w:rsidR="00B97E86" w:rsidRDefault="00B97E86" w:rsidP="007F3C4B">
      <w:pPr>
        <w:pStyle w:val="NoSpacing"/>
        <w:rPr>
          <w:sz w:val="24"/>
          <w:szCs w:val="24"/>
        </w:rPr>
      </w:pPr>
    </w:p>
    <w:p w:rsidR="00B97E86" w:rsidRDefault="00B97E86" w:rsidP="007F3C4B">
      <w:pPr>
        <w:pStyle w:val="NoSpacing"/>
        <w:rPr>
          <w:sz w:val="24"/>
          <w:szCs w:val="24"/>
        </w:rPr>
      </w:pPr>
    </w:p>
    <w:p w:rsidR="00B97E86" w:rsidRPr="003B344E" w:rsidRDefault="00B97E86" w:rsidP="007F3C4B">
      <w:pPr>
        <w:pStyle w:val="NoSpacing"/>
        <w:rPr>
          <w:b/>
          <w:sz w:val="24"/>
          <w:szCs w:val="24"/>
        </w:rPr>
      </w:pPr>
      <w:r w:rsidRPr="003B344E">
        <w:rPr>
          <w:b/>
          <w:sz w:val="24"/>
          <w:szCs w:val="24"/>
        </w:rPr>
        <w:t>Other themes planned include:</w:t>
      </w:r>
    </w:p>
    <w:p w:rsidR="00B97E86" w:rsidRDefault="00B97E86" w:rsidP="007F3C4B">
      <w:pPr>
        <w:pStyle w:val="NoSpacing"/>
        <w:rPr>
          <w:sz w:val="24"/>
          <w:szCs w:val="24"/>
        </w:rPr>
      </w:pPr>
    </w:p>
    <w:p w:rsidR="00486C56" w:rsidRDefault="00B97E86" w:rsidP="00B97E86">
      <w:pPr>
        <w:pStyle w:val="NoSpacing"/>
        <w:rPr>
          <w:sz w:val="24"/>
          <w:szCs w:val="24"/>
        </w:rPr>
      </w:pPr>
      <w:r>
        <w:rPr>
          <w:sz w:val="24"/>
          <w:szCs w:val="24"/>
        </w:rPr>
        <w:t>Exploring the potential of the Cornish diaspora</w:t>
      </w:r>
      <w:r w:rsidR="001D0481">
        <w:rPr>
          <w:sz w:val="24"/>
          <w:szCs w:val="24"/>
        </w:rPr>
        <w:t xml:space="preserve"> visitor market</w:t>
      </w:r>
    </w:p>
    <w:p w:rsidR="001D0481" w:rsidRDefault="003B344E" w:rsidP="00B97E86">
      <w:pPr>
        <w:pStyle w:val="NoSpacing"/>
        <w:rPr>
          <w:sz w:val="24"/>
          <w:szCs w:val="24"/>
        </w:rPr>
      </w:pPr>
      <w:r>
        <w:rPr>
          <w:sz w:val="24"/>
          <w:szCs w:val="24"/>
        </w:rPr>
        <w:t>Cultural Tourism indicators</w:t>
      </w:r>
    </w:p>
    <w:p w:rsidR="003B344E" w:rsidRDefault="003B344E" w:rsidP="00B97E86">
      <w:pPr>
        <w:pStyle w:val="NoSpacing"/>
        <w:rPr>
          <w:sz w:val="24"/>
          <w:szCs w:val="24"/>
        </w:rPr>
      </w:pPr>
      <w:r>
        <w:rPr>
          <w:sz w:val="24"/>
          <w:szCs w:val="24"/>
        </w:rPr>
        <w:t>Itineraries, bundles and packages</w:t>
      </w:r>
    </w:p>
    <w:p w:rsidR="003B344E" w:rsidRDefault="003B344E" w:rsidP="00B97E86">
      <w:pPr>
        <w:pStyle w:val="NoSpacing"/>
        <w:rPr>
          <w:sz w:val="24"/>
          <w:szCs w:val="24"/>
        </w:rPr>
      </w:pPr>
      <w:r>
        <w:rPr>
          <w:sz w:val="24"/>
          <w:szCs w:val="24"/>
        </w:rPr>
        <w:t>Measuring the social impact of culture</w:t>
      </w:r>
    </w:p>
    <w:p w:rsidR="003B344E" w:rsidRPr="003B344E" w:rsidRDefault="003B344E" w:rsidP="00B97E86">
      <w:pPr>
        <w:pStyle w:val="NoSpacing"/>
        <w:rPr>
          <w:i/>
          <w:sz w:val="24"/>
          <w:szCs w:val="24"/>
        </w:rPr>
      </w:pPr>
      <w:r w:rsidRPr="003B344E">
        <w:rPr>
          <w:i/>
          <w:sz w:val="24"/>
          <w:szCs w:val="24"/>
        </w:rPr>
        <w:t>To suggest a theme please talk to Fiona.</w:t>
      </w:r>
    </w:p>
    <w:p w:rsidR="001D0481" w:rsidRPr="005C18FF" w:rsidRDefault="001D0481" w:rsidP="00B97E86">
      <w:pPr>
        <w:pStyle w:val="NoSpacing"/>
        <w:rPr>
          <w:sz w:val="24"/>
          <w:szCs w:val="24"/>
        </w:rPr>
      </w:pPr>
    </w:p>
    <w:p w:rsidR="009853DF" w:rsidRPr="005C18FF" w:rsidRDefault="00B6671B">
      <w:pPr>
        <w:rPr>
          <w:rFonts w:cs="Arial"/>
          <w:sz w:val="24"/>
          <w:szCs w:val="24"/>
        </w:rPr>
      </w:pPr>
      <w:r w:rsidRPr="005C18FF">
        <w:rPr>
          <w:rFonts w:cs="Arial"/>
          <w:sz w:val="24"/>
          <w:szCs w:val="24"/>
        </w:rPr>
        <w:t xml:space="preserve"> </w:t>
      </w:r>
    </w:p>
    <w:p w:rsidR="009853DF" w:rsidRPr="005C18FF" w:rsidRDefault="009853DF">
      <w:pPr>
        <w:rPr>
          <w:sz w:val="24"/>
          <w:szCs w:val="24"/>
        </w:rPr>
      </w:pPr>
    </w:p>
    <w:sectPr w:rsidR="009853DF" w:rsidRPr="005C18FF" w:rsidSect="0074310E">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265" w:rsidRDefault="00662265" w:rsidP="00F709B4">
      <w:pPr>
        <w:spacing w:after="0" w:line="240" w:lineRule="auto"/>
      </w:pPr>
      <w:r>
        <w:separator/>
      </w:r>
    </w:p>
  </w:endnote>
  <w:endnote w:type="continuationSeparator" w:id="0">
    <w:p w:rsidR="00662265" w:rsidRDefault="00662265" w:rsidP="00F7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SemiExt">
    <w:altName w:val="Arial"/>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265" w:rsidRDefault="00662265" w:rsidP="00F709B4">
      <w:pPr>
        <w:spacing w:after="0" w:line="240" w:lineRule="auto"/>
      </w:pPr>
      <w:r>
        <w:separator/>
      </w:r>
    </w:p>
  </w:footnote>
  <w:footnote w:type="continuationSeparator" w:id="0">
    <w:p w:rsidR="00662265" w:rsidRDefault="00662265" w:rsidP="00F709B4">
      <w:pPr>
        <w:spacing w:after="0" w:line="240" w:lineRule="auto"/>
      </w:pPr>
      <w:r>
        <w:continuationSeparator/>
      </w:r>
    </w:p>
  </w:footnote>
  <w:footnote w:id="1">
    <w:p w:rsidR="002E2A31" w:rsidRPr="002E2A31" w:rsidRDefault="002E2A31" w:rsidP="002E2A31">
      <w:pPr>
        <w:pStyle w:val="Cover-reporttitle"/>
        <w:rPr>
          <w:rFonts w:asciiTheme="minorHAnsi" w:hAnsiTheme="minorHAnsi" w:cs="Arial"/>
          <w:b w:val="0"/>
          <w:sz w:val="18"/>
          <w:szCs w:val="18"/>
        </w:rPr>
      </w:pPr>
      <w:r w:rsidRPr="002E2A31">
        <w:rPr>
          <w:rStyle w:val="FootnoteReference"/>
          <w:rFonts w:asciiTheme="minorHAnsi" w:hAnsiTheme="minorHAnsi" w:cs="Arial"/>
          <w:b w:val="0"/>
          <w:sz w:val="18"/>
          <w:szCs w:val="18"/>
        </w:rPr>
        <w:footnoteRef/>
      </w:r>
      <w:r w:rsidRPr="002E2A31">
        <w:rPr>
          <w:rFonts w:asciiTheme="minorHAnsi" w:hAnsiTheme="minorHAnsi" w:cs="Arial"/>
          <w:b w:val="0"/>
          <w:sz w:val="18"/>
          <w:szCs w:val="18"/>
        </w:rPr>
        <w:t xml:space="preserve"> </w:t>
      </w:r>
      <w:proofErr w:type="spellStart"/>
      <w:r w:rsidRPr="002E2A31">
        <w:rPr>
          <w:rFonts w:asciiTheme="minorHAnsi" w:hAnsiTheme="minorHAnsi" w:cs="Arial"/>
          <w:b w:val="0"/>
          <w:sz w:val="18"/>
          <w:szCs w:val="18"/>
        </w:rPr>
        <w:t>Tims</w:t>
      </w:r>
      <w:proofErr w:type="spellEnd"/>
      <w:r w:rsidRPr="002E2A31">
        <w:rPr>
          <w:rFonts w:asciiTheme="minorHAnsi" w:hAnsiTheme="minorHAnsi" w:cs="Arial"/>
          <w:b w:val="0"/>
          <w:sz w:val="18"/>
          <w:szCs w:val="18"/>
        </w:rPr>
        <w:t>, C. and Wright, S</w:t>
      </w:r>
      <w:proofErr w:type="gramStart"/>
      <w:r w:rsidRPr="002E2A31">
        <w:rPr>
          <w:rFonts w:asciiTheme="minorHAnsi" w:hAnsiTheme="minorHAnsi" w:cs="Arial"/>
          <w:b w:val="0"/>
          <w:sz w:val="18"/>
          <w:szCs w:val="18"/>
        </w:rPr>
        <w:t>.(</w:t>
      </w:r>
      <w:proofErr w:type="gramEnd"/>
      <w:r w:rsidRPr="002E2A31">
        <w:rPr>
          <w:rFonts w:asciiTheme="minorHAnsi" w:hAnsiTheme="minorHAnsi" w:cs="Arial"/>
          <w:b w:val="0"/>
          <w:sz w:val="18"/>
          <w:szCs w:val="18"/>
        </w:rPr>
        <w:t xml:space="preserve">2006) </w:t>
      </w:r>
      <w:r w:rsidRPr="002E2A31">
        <w:rPr>
          <w:rFonts w:asciiTheme="minorHAnsi" w:hAnsiTheme="minorHAnsi" w:cs="Arial"/>
          <w:b w:val="0"/>
          <w:i/>
          <w:sz w:val="18"/>
          <w:szCs w:val="18"/>
        </w:rPr>
        <w:t>Bidding for a competition that doesn’t exist! How Cornwall imagined a Region of Culture and found a new future:</w:t>
      </w:r>
      <w:r w:rsidRPr="002E2A31">
        <w:rPr>
          <w:rFonts w:asciiTheme="minorHAnsi" w:hAnsiTheme="minorHAnsi" w:cs="Arial"/>
          <w:b w:val="0"/>
          <w:sz w:val="18"/>
          <w:szCs w:val="18"/>
        </w:rPr>
        <w:t xml:space="preserve"> </w:t>
      </w:r>
      <w:r w:rsidRPr="002E2A31">
        <w:rPr>
          <w:rFonts w:asciiTheme="minorHAnsi" w:hAnsiTheme="minorHAnsi" w:cs="Arial"/>
          <w:b w:val="0"/>
          <w:i/>
          <w:sz w:val="18"/>
          <w:szCs w:val="18"/>
        </w:rPr>
        <w:t>A brief report outlining the findings of the Cornwall Region of Culture Campaign.</w:t>
      </w:r>
      <w:r w:rsidRPr="002E2A31">
        <w:rPr>
          <w:rFonts w:asciiTheme="minorHAnsi" w:hAnsiTheme="minorHAnsi" w:cs="Arial"/>
          <w:b w:val="0"/>
          <w:sz w:val="18"/>
          <w:szCs w:val="18"/>
        </w:rPr>
        <w:t xml:space="preserve"> Demos</w:t>
      </w:r>
    </w:p>
  </w:footnote>
  <w:footnote w:id="2">
    <w:p w:rsidR="00F709B4" w:rsidRPr="002E2A31" w:rsidRDefault="00F709B4">
      <w:pPr>
        <w:pStyle w:val="FootnoteText"/>
        <w:rPr>
          <w:sz w:val="18"/>
          <w:szCs w:val="18"/>
        </w:rPr>
      </w:pPr>
      <w:r w:rsidRPr="002E2A31">
        <w:rPr>
          <w:rStyle w:val="FootnoteReference"/>
          <w:sz w:val="18"/>
          <w:szCs w:val="18"/>
        </w:rPr>
        <w:footnoteRef/>
      </w:r>
      <w:r w:rsidRPr="002E2A31">
        <w:rPr>
          <w:sz w:val="18"/>
          <w:szCs w:val="18"/>
        </w:rPr>
        <w:t xml:space="preserve"> Visit Britain</w:t>
      </w:r>
      <w:r w:rsidR="00A66369" w:rsidRPr="002E2A31">
        <w:rPr>
          <w:sz w:val="18"/>
          <w:szCs w:val="18"/>
        </w:rPr>
        <w:t xml:space="preserve">; </w:t>
      </w:r>
      <w:proofErr w:type="spellStart"/>
      <w:r w:rsidR="00A66369" w:rsidRPr="002E2A31">
        <w:rPr>
          <w:sz w:val="18"/>
          <w:szCs w:val="18"/>
        </w:rPr>
        <w:t>CultureHive</w:t>
      </w:r>
      <w:proofErr w:type="spellEnd"/>
      <w:r w:rsidR="00A66369" w:rsidRPr="002E2A31">
        <w:rPr>
          <w:sz w:val="18"/>
          <w:szCs w:val="18"/>
        </w:rPr>
        <w:t>, Richards, G. (1996)</w:t>
      </w:r>
    </w:p>
  </w:footnote>
  <w:footnote w:id="3">
    <w:p w:rsidR="00A66369" w:rsidRPr="005B6333" w:rsidRDefault="00A66369" w:rsidP="00A66369">
      <w:pPr>
        <w:pStyle w:val="FootnoteText"/>
        <w:rPr>
          <w:sz w:val="18"/>
          <w:szCs w:val="18"/>
        </w:rPr>
      </w:pPr>
      <w:r w:rsidRPr="005B6333">
        <w:rPr>
          <w:rStyle w:val="FootnoteReference"/>
          <w:sz w:val="18"/>
          <w:szCs w:val="18"/>
        </w:rPr>
        <w:footnoteRef/>
      </w:r>
      <w:r w:rsidRPr="005B6333">
        <w:rPr>
          <w:sz w:val="18"/>
          <w:szCs w:val="18"/>
        </w:rPr>
        <w:t xml:space="preserve"> Audiences Agency http://culturehive.co.uk/wp-content/uploads/2013/07/BV_How-to-define-and-approach-culture-tourism.pdf</w:t>
      </w:r>
    </w:p>
  </w:footnote>
  <w:footnote w:id="4">
    <w:p w:rsidR="005B6333" w:rsidRPr="005B6333" w:rsidRDefault="005B6333">
      <w:pPr>
        <w:pStyle w:val="FootnoteText"/>
        <w:rPr>
          <w:sz w:val="18"/>
          <w:szCs w:val="18"/>
        </w:rPr>
      </w:pPr>
      <w:r w:rsidRPr="005B6333">
        <w:rPr>
          <w:rStyle w:val="FootnoteReference"/>
          <w:sz w:val="18"/>
          <w:szCs w:val="18"/>
        </w:rPr>
        <w:footnoteRef/>
      </w:r>
      <w:r w:rsidRPr="005B6333">
        <w:rPr>
          <w:sz w:val="18"/>
          <w:szCs w:val="18"/>
        </w:rPr>
        <w:t xml:space="preserve"> </w:t>
      </w:r>
      <w:r w:rsidR="00426437">
        <w:rPr>
          <w:sz w:val="18"/>
          <w:szCs w:val="18"/>
        </w:rPr>
        <w:t>Strategic Marketing (2009) Executive Summary Cultural Tourism Research Visit Wales</w:t>
      </w:r>
      <w:r w:rsidR="004B6C1A">
        <w:rPr>
          <w:sz w:val="18"/>
          <w:szCs w:val="18"/>
        </w:rPr>
        <w:t xml:space="preserve"> and the Arts Council of Wales p 6</w:t>
      </w:r>
    </w:p>
  </w:footnote>
  <w:footnote w:id="5">
    <w:p w:rsidR="009E0B58" w:rsidRPr="005B6333" w:rsidRDefault="009E0B58">
      <w:pPr>
        <w:pStyle w:val="FootnoteText"/>
        <w:rPr>
          <w:sz w:val="18"/>
          <w:szCs w:val="18"/>
        </w:rPr>
      </w:pPr>
      <w:r w:rsidRPr="005B6333">
        <w:rPr>
          <w:rStyle w:val="FootnoteReference"/>
          <w:sz w:val="18"/>
          <w:szCs w:val="18"/>
        </w:rPr>
        <w:footnoteRef/>
      </w:r>
      <w:r w:rsidRPr="005B6333">
        <w:rPr>
          <w:sz w:val="18"/>
          <w:szCs w:val="18"/>
        </w:rPr>
        <w:t xml:space="preserve"> http://www.marketingmagazine.co.uk/article/195417/intangible-desires-and-exploit-them</w:t>
      </w:r>
    </w:p>
  </w:footnote>
  <w:footnote w:id="6">
    <w:p w:rsidR="00A66369" w:rsidRPr="004B6C1A" w:rsidRDefault="00A66369" w:rsidP="00971680">
      <w:pPr>
        <w:pStyle w:val="Heading1"/>
        <w:shd w:val="clear" w:color="auto" w:fill="FFFFFF"/>
        <w:spacing w:before="0" w:beforeAutospacing="0" w:after="0" w:afterAutospacing="0"/>
        <w:rPr>
          <w:sz w:val="18"/>
          <w:szCs w:val="18"/>
        </w:rPr>
      </w:pPr>
      <w:r w:rsidRPr="005B6333">
        <w:rPr>
          <w:rStyle w:val="FootnoteReference"/>
          <w:rFonts w:asciiTheme="minorHAnsi" w:hAnsiTheme="minorHAnsi" w:cs="Arial"/>
          <w:b w:val="0"/>
          <w:sz w:val="18"/>
          <w:szCs w:val="18"/>
        </w:rPr>
        <w:footnoteRef/>
      </w:r>
      <w:r w:rsidRPr="005B6333">
        <w:rPr>
          <w:rFonts w:asciiTheme="minorHAnsi" w:hAnsiTheme="minorHAnsi" w:cs="Arial"/>
          <w:b w:val="0"/>
          <w:sz w:val="18"/>
          <w:szCs w:val="18"/>
        </w:rPr>
        <w:t xml:space="preserve"> </w:t>
      </w:r>
      <w:proofErr w:type="spellStart"/>
      <w:r w:rsidRPr="005B6333">
        <w:rPr>
          <w:rFonts w:asciiTheme="minorHAnsi" w:hAnsiTheme="minorHAnsi" w:cs="Arial"/>
          <w:b w:val="0"/>
          <w:sz w:val="18"/>
          <w:szCs w:val="18"/>
        </w:rPr>
        <w:t>Todor</w:t>
      </w:r>
      <w:proofErr w:type="spellEnd"/>
      <w:r w:rsidRPr="005B6333">
        <w:rPr>
          <w:rFonts w:asciiTheme="minorHAnsi" w:hAnsiTheme="minorHAnsi" w:cs="Arial"/>
          <w:b w:val="0"/>
          <w:sz w:val="18"/>
          <w:szCs w:val="18"/>
        </w:rPr>
        <w:t xml:space="preserve">, J (2006) </w:t>
      </w:r>
      <w:r w:rsidRPr="005B6333">
        <w:rPr>
          <w:rFonts w:asciiTheme="minorHAnsi" w:hAnsiTheme="minorHAnsi" w:cs="Arial"/>
          <w:b w:val="0"/>
          <w:i/>
          <w:sz w:val="18"/>
          <w:szCs w:val="18"/>
        </w:rPr>
        <w:t>Addicted Customers How to Get Them Hooked on Your Company</w:t>
      </w:r>
      <w:r w:rsidR="004B6C1A">
        <w:rPr>
          <w:rFonts w:asciiTheme="minorHAnsi" w:hAnsiTheme="minorHAnsi" w:cs="Arial"/>
          <w:b w:val="0"/>
          <w:i/>
          <w:sz w:val="18"/>
          <w:szCs w:val="18"/>
        </w:rPr>
        <w:t xml:space="preserve"> </w:t>
      </w:r>
      <w:r w:rsidR="004B6C1A">
        <w:rPr>
          <w:rFonts w:asciiTheme="minorHAnsi" w:hAnsiTheme="minorHAnsi" w:cs="Arial"/>
          <w:b w:val="0"/>
          <w:sz w:val="18"/>
          <w:szCs w:val="18"/>
        </w:rPr>
        <w:t>Silverado Press p 80</w:t>
      </w:r>
    </w:p>
  </w:footnote>
  <w:footnote w:id="7">
    <w:p w:rsidR="00C25C6E" w:rsidRPr="00C25C6E" w:rsidRDefault="00C25C6E">
      <w:pPr>
        <w:pStyle w:val="FootnoteText"/>
        <w:rPr>
          <w:sz w:val="18"/>
          <w:szCs w:val="18"/>
        </w:rPr>
      </w:pPr>
      <w:r w:rsidRPr="00C25C6E">
        <w:rPr>
          <w:rStyle w:val="FootnoteReference"/>
          <w:sz w:val="18"/>
          <w:szCs w:val="18"/>
        </w:rPr>
        <w:footnoteRef/>
      </w:r>
      <w:r w:rsidRPr="00C25C6E">
        <w:rPr>
          <w:sz w:val="18"/>
          <w:szCs w:val="18"/>
        </w:rPr>
        <w:t xml:space="preserve"> Association for Tourism and Leisure Education and Research</w:t>
      </w:r>
    </w:p>
  </w:footnote>
  <w:footnote w:id="8">
    <w:p w:rsidR="00990A00" w:rsidRPr="009F50A0" w:rsidRDefault="00990A00">
      <w:pPr>
        <w:pStyle w:val="FootnoteText"/>
        <w:rPr>
          <w:sz w:val="18"/>
          <w:szCs w:val="18"/>
        </w:rPr>
      </w:pPr>
      <w:r w:rsidRPr="009F50A0">
        <w:rPr>
          <w:rStyle w:val="FootnoteReference"/>
          <w:sz w:val="18"/>
          <w:szCs w:val="18"/>
        </w:rPr>
        <w:footnoteRef/>
      </w:r>
      <w:r w:rsidRPr="009F50A0">
        <w:rPr>
          <w:sz w:val="18"/>
          <w:szCs w:val="18"/>
        </w:rPr>
        <w:t xml:space="preserve"> Smith, M. and Richards, G. (eds.) (2013) </w:t>
      </w:r>
      <w:r w:rsidRPr="009F50A0">
        <w:rPr>
          <w:i/>
          <w:sz w:val="18"/>
          <w:szCs w:val="18"/>
        </w:rPr>
        <w:t>The Routledge Handbook to Cultural Tourism</w:t>
      </w:r>
      <w:r w:rsidRPr="009F50A0">
        <w:rPr>
          <w:sz w:val="18"/>
          <w:szCs w:val="18"/>
        </w:rPr>
        <w:t xml:space="preserve"> p 4</w:t>
      </w:r>
    </w:p>
  </w:footnote>
  <w:footnote w:id="9">
    <w:p w:rsidR="00384306" w:rsidRPr="009F50A0" w:rsidRDefault="00384306">
      <w:pPr>
        <w:pStyle w:val="FootnoteText"/>
        <w:rPr>
          <w:sz w:val="18"/>
          <w:szCs w:val="18"/>
        </w:rPr>
      </w:pPr>
      <w:r w:rsidRPr="009F50A0">
        <w:rPr>
          <w:rStyle w:val="FootnoteReference"/>
          <w:sz w:val="18"/>
          <w:szCs w:val="18"/>
        </w:rPr>
        <w:footnoteRef/>
      </w:r>
      <w:r w:rsidRPr="009F50A0">
        <w:rPr>
          <w:sz w:val="18"/>
          <w:szCs w:val="18"/>
        </w:rPr>
        <w:t xml:space="preserve"> </w:t>
      </w:r>
      <w:proofErr w:type="spellStart"/>
      <w:r w:rsidR="009F50A0" w:rsidRPr="009F50A0">
        <w:rPr>
          <w:sz w:val="18"/>
          <w:szCs w:val="18"/>
        </w:rPr>
        <w:t>Arkenford</w:t>
      </w:r>
      <w:proofErr w:type="spellEnd"/>
      <w:r w:rsidR="009F50A0" w:rsidRPr="009F50A0">
        <w:rPr>
          <w:sz w:val="18"/>
          <w:szCs w:val="18"/>
        </w:rPr>
        <w:t xml:space="preserve"> Interactive Data Browser 2012 – October 2014</w:t>
      </w:r>
    </w:p>
  </w:footnote>
  <w:footnote w:id="10">
    <w:p w:rsidR="001D0481" w:rsidRPr="00F914B1" w:rsidRDefault="001D0481">
      <w:pPr>
        <w:pStyle w:val="FootnoteText"/>
        <w:rPr>
          <w:sz w:val="18"/>
          <w:szCs w:val="18"/>
        </w:rPr>
      </w:pPr>
      <w:r w:rsidRPr="00F914B1">
        <w:rPr>
          <w:rStyle w:val="FootnoteReference"/>
          <w:sz w:val="18"/>
          <w:szCs w:val="18"/>
        </w:rPr>
        <w:footnoteRef/>
      </w:r>
      <w:r w:rsidRPr="00F914B1">
        <w:rPr>
          <w:sz w:val="18"/>
          <w:szCs w:val="18"/>
        </w:rPr>
        <w:t xml:space="preserve"> Arts Council (2011) </w:t>
      </w:r>
      <w:r w:rsidRPr="00F914B1">
        <w:rPr>
          <w:i/>
          <w:sz w:val="18"/>
          <w:szCs w:val="18"/>
        </w:rPr>
        <w:t xml:space="preserve">Arts Audiences: insight </w:t>
      </w:r>
      <w:hyperlink r:id="rId1" w:history="1">
        <w:r w:rsidRPr="00F914B1">
          <w:rPr>
            <w:rStyle w:val="Hyperlink"/>
            <w:sz w:val="18"/>
            <w:szCs w:val="18"/>
          </w:rPr>
          <w:t>http://www.artscouncil.org.uk/media/uploads/pdf/arts_audience_insight_2011.pdf</w:t>
        </w:r>
      </w:hyperlink>
    </w:p>
  </w:footnote>
  <w:footnote w:id="11">
    <w:p w:rsidR="00F914B1" w:rsidRPr="00F914B1" w:rsidRDefault="00F914B1">
      <w:pPr>
        <w:pStyle w:val="FootnoteText"/>
        <w:rPr>
          <w:sz w:val="18"/>
          <w:szCs w:val="18"/>
        </w:rPr>
      </w:pPr>
      <w:r w:rsidRPr="00F914B1">
        <w:rPr>
          <w:rStyle w:val="FootnoteReference"/>
          <w:sz w:val="18"/>
          <w:szCs w:val="18"/>
        </w:rPr>
        <w:footnoteRef/>
      </w:r>
      <w:r w:rsidRPr="00F914B1">
        <w:rPr>
          <w:sz w:val="18"/>
          <w:szCs w:val="18"/>
        </w:rPr>
        <w:t xml:space="preserve"> </w:t>
      </w:r>
      <w:hyperlink r:id="rId2" w:history="1">
        <w:r w:rsidRPr="00F914B1">
          <w:rPr>
            <w:rStyle w:val="Hyperlink"/>
            <w:sz w:val="18"/>
            <w:szCs w:val="18"/>
          </w:rPr>
          <w:t>http://audiencefinder.org/audience/audience-spectrum-summary</w:t>
        </w:r>
      </w:hyperlink>
    </w:p>
    <w:p w:rsidR="00F914B1" w:rsidRDefault="00F914B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18BB"/>
    <w:multiLevelType w:val="hybridMultilevel"/>
    <w:tmpl w:val="652A7A26"/>
    <w:lvl w:ilvl="0" w:tplc="0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5253120"/>
    <w:multiLevelType w:val="hybridMultilevel"/>
    <w:tmpl w:val="AE884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1597D"/>
    <w:multiLevelType w:val="hybridMultilevel"/>
    <w:tmpl w:val="C302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8374A6"/>
    <w:multiLevelType w:val="hybridMultilevel"/>
    <w:tmpl w:val="CEF2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DF"/>
    <w:rsid w:val="00053FF8"/>
    <w:rsid w:val="000F5EFB"/>
    <w:rsid w:val="0019671F"/>
    <w:rsid w:val="001D0481"/>
    <w:rsid w:val="00250F11"/>
    <w:rsid w:val="002A3911"/>
    <w:rsid w:val="002B4501"/>
    <w:rsid w:val="002E2A31"/>
    <w:rsid w:val="00352E2E"/>
    <w:rsid w:val="00384306"/>
    <w:rsid w:val="003A1135"/>
    <w:rsid w:val="003A2605"/>
    <w:rsid w:val="003B344E"/>
    <w:rsid w:val="003C7F47"/>
    <w:rsid w:val="00404971"/>
    <w:rsid w:val="004103E8"/>
    <w:rsid w:val="00426437"/>
    <w:rsid w:val="00465DD6"/>
    <w:rsid w:val="00480AA0"/>
    <w:rsid w:val="00486C56"/>
    <w:rsid w:val="004B6C1A"/>
    <w:rsid w:val="004E37E1"/>
    <w:rsid w:val="00576768"/>
    <w:rsid w:val="005B6333"/>
    <w:rsid w:val="005C18FF"/>
    <w:rsid w:val="006134BF"/>
    <w:rsid w:val="006147FE"/>
    <w:rsid w:val="006346C2"/>
    <w:rsid w:val="00660FF7"/>
    <w:rsid w:val="00662265"/>
    <w:rsid w:val="006B3E06"/>
    <w:rsid w:val="006E3179"/>
    <w:rsid w:val="006E3927"/>
    <w:rsid w:val="0074310E"/>
    <w:rsid w:val="00756F46"/>
    <w:rsid w:val="00780F31"/>
    <w:rsid w:val="00784232"/>
    <w:rsid w:val="007F3C4B"/>
    <w:rsid w:val="0083483B"/>
    <w:rsid w:val="00873D6F"/>
    <w:rsid w:val="00892C2D"/>
    <w:rsid w:val="008C712D"/>
    <w:rsid w:val="00912D57"/>
    <w:rsid w:val="00960CAF"/>
    <w:rsid w:val="00971680"/>
    <w:rsid w:val="009853DF"/>
    <w:rsid w:val="00990A00"/>
    <w:rsid w:val="009E0B58"/>
    <w:rsid w:val="009F50A0"/>
    <w:rsid w:val="00A66369"/>
    <w:rsid w:val="00A97571"/>
    <w:rsid w:val="00B6671B"/>
    <w:rsid w:val="00B81EA3"/>
    <w:rsid w:val="00B84CDF"/>
    <w:rsid w:val="00B97E86"/>
    <w:rsid w:val="00BC20F7"/>
    <w:rsid w:val="00C25C6E"/>
    <w:rsid w:val="00C73F29"/>
    <w:rsid w:val="00CF0557"/>
    <w:rsid w:val="00CF6640"/>
    <w:rsid w:val="00D40028"/>
    <w:rsid w:val="00DF4D8B"/>
    <w:rsid w:val="00DF7801"/>
    <w:rsid w:val="00ED3CAC"/>
    <w:rsid w:val="00EF04C3"/>
    <w:rsid w:val="00EF7826"/>
    <w:rsid w:val="00F709B4"/>
    <w:rsid w:val="00F914B1"/>
    <w:rsid w:val="00FC5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63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F46"/>
    <w:pPr>
      <w:spacing w:after="160" w:line="240" w:lineRule="auto"/>
      <w:ind w:left="720"/>
      <w:contextualSpacing/>
    </w:pPr>
    <w:rPr>
      <w:rFonts w:ascii="Verdana" w:eastAsia="Verdana" w:hAnsi="Verdana" w:cs="Times New Roman"/>
    </w:rPr>
  </w:style>
  <w:style w:type="paragraph" w:styleId="NoSpacing">
    <w:name w:val="No Spacing"/>
    <w:uiPriority w:val="1"/>
    <w:qFormat/>
    <w:rsid w:val="00F709B4"/>
    <w:pPr>
      <w:spacing w:after="0" w:line="240" w:lineRule="auto"/>
    </w:pPr>
  </w:style>
  <w:style w:type="paragraph" w:styleId="FootnoteText">
    <w:name w:val="footnote text"/>
    <w:basedOn w:val="Normal"/>
    <w:link w:val="FootnoteTextChar"/>
    <w:uiPriority w:val="99"/>
    <w:semiHidden/>
    <w:unhideWhenUsed/>
    <w:rsid w:val="00F70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9B4"/>
    <w:rPr>
      <w:sz w:val="20"/>
      <w:szCs w:val="20"/>
    </w:rPr>
  </w:style>
  <w:style w:type="character" w:styleId="FootnoteReference">
    <w:name w:val="footnote reference"/>
    <w:basedOn w:val="DefaultParagraphFont"/>
    <w:uiPriority w:val="99"/>
    <w:semiHidden/>
    <w:unhideWhenUsed/>
    <w:rsid w:val="00F709B4"/>
    <w:rPr>
      <w:vertAlign w:val="superscript"/>
    </w:rPr>
  </w:style>
  <w:style w:type="character" w:customStyle="1" w:styleId="Heading1Char">
    <w:name w:val="Heading 1 Char"/>
    <w:basedOn w:val="DefaultParagraphFont"/>
    <w:link w:val="Heading1"/>
    <w:uiPriority w:val="9"/>
    <w:rsid w:val="00A66369"/>
    <w:rPr>
      <w:rFonts w:ascii="Times New Roman" w:eastAsia="Times New Roman" w:hAnsi="Times New Roman" w:cs="Times New Roman"/>
      <w:b/>
      <w:bCs/>
      <w:kern w:val="36"/>
      <w:sz w:val="48"/>
      <w:szCs w:val="48"/>
      <w:lang w:eastAsia="en-GB"/>
    </w:rPr>
  </w:style>
  <w:style w:type="paragraph" w:customStyle="1" w:styleId="Cover-reporttitle">
    <w:name w:val="Cover - report title"/>
    <w:basedOn w:val="Normal"/>
    <w:rsid w:val="002E2A31"/>
    <w:pPr>
      <w:spacing w:after="0" w:line="240" w:lineRule="auto"/>
    </w:pPr>
    <w:rPr>
      <w:rFonts w:ascii="Myriad Pro SemiExt" w:eastAsia="Times New Roman" w:hAnsi="Myriad Pro SemiExt" w:cs="Times New Roman"/>
      <w:b/>
      <w:bCs/>
      <w:sz w:val="28"/>
      <w:szCs w:val="24"/>
    </w:rPr>
  </w:style>
  <w:style w:type="paragraph" w:customStyle="1" w:styleId="Cover-text">
    <w:name w:val="Cover - text"/>
    <w:basedOn w:val="Normal"/>
    <w:rsid w:val="002E2A31"/>
    <w:pPr>
      <w:spacing w:after="0" w:line="240" w:lineRule="auto"/>
    </w:pPr>
    <w:rPr>
      <w:rFonts w:ascii="Myriad Pro SemiExt" w:eastAsia="Times New Roman" w:hAnsi="Myriad Pro SemiExt" w:cs="Times New Roman"/>
      <w:sz w:val="20"/>
      <w:szCs w:val="24"/>
    </w:rPr>
  </w:style>
  <w:style w:type="paragraph" w:customStyle="1" w:styleId="Cover-reportsubtitle">
    <w:name w:val="Cover - report subtitle"/>
    <w:basedOn w:val="Cover-reporttitle"/>
    <w:rsid w:val="002E2A31"/>
    <w:rPr>
      <w:b w:val="0"/>
      <w:bCs w:val="0"/>
      <w:sz w:val="32"/>
    </w:rPr>
  </w:style>
  <w:style w:type="paragraph" w:customStyle="1" w:styleId="Default">
    <w:name w:val="Default"/>
    <w:rsid w:val="005B633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34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83B"/>
    <w:rPr>
      <w:rFonts w:ascii="Tahoma" w:hAnsi="Tahoma" w:cs="Tahoma"/>
      <w:sz w:val="16"/>
      <w:szCs w:val="16"/>
    </w:rPr>
  </w:style>
  <w:style w:type="character" w:styleId="Hyperlink">
    <w:name w:val="Hyperlink"/>
    <w:basedOn w:val="DefaultParagraphFont"/>
    <w:uiPriority w:val="99"/>
    <w:unhideWhenUsed/>
    <w:rsid w:val="001D04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63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F46"/>
    <w:pPr>
      <w:spacing w:after="160" w:line="240" w:lineRule="auto"/>
      <w:ind w:left="720"/>
      <w:contextualSpacing/>
    </w:pPr>
    <w:rPr>
      <w:rFonts w:ascii="Verdana" w:eastAsia="Verdana" w:hAnsi="Verdana" w:cs="Times New Roman"/>
    </w:rPr>
  </w:style>
  <w:style w:type="paragraph" w:styleId="NoSpacing">
    <w:name w:val="No Spacing"/>
    <w:uiPriority w:val="1"/>
    <w:qFormat/>
    <w:rsid w:val="00F709B4"/>
    <w:pPr>
      <w:spacing w:after="0" w:line="240" w:lineRule="auto"/>
    </w:pPr>
  </w:style>
  <w:style w:type="paragraph" w:styleId="FootnoteText">
    <w:name w:val="footnote text"/>
    <w:basedOn w:val="Normal"/>
    <w:link w:val="FootnoteTextChar"/>
    <w:uiPriority w:val="99"/>
    <w:semiHidden/>
    <w:unhideWhenUsed/>
    <w:rsid w:val="00F70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9B4"/>
    <w:rPr>
      <w:sz w:val="20"/>
      <w:szCs w:val="20"/>
    </w:rPr>
  </w:style>
  <w:style w:type="character" w:styleId="FootnoteReference">
    <w:name w:val="footnote reference"/>
    <w:basedOn w:val="DefaultParagraphFont"/>
    <w:uiPriority w:val="99"/>
    <w:semiHidden/>
    <w:unhideWhenUsed/>
    <w:rsid w:val="00F709B4"/>
    <w:rPr>
      <w:vertAlign w:val="superscript"/>
    </w:rPr>
  </w:style>
  <w:style w:type="character" w:customStyle="1" w:styleId="Heading1Char">
    <w:name w:val="Heading 1 Char"/>
    <w:basedOn w:val="DefaultParagraphFont"/>
    <w:link w:val="Heading1"/>
    <w:uiPriority w:val="9"/>
    <w:rsid w:val="00A66369"/>
    <w:rPr>
      <w:rFonts w:ascii="Times New Roman" w:eastAsia="Times New Roman" w:hAnsi="Times New Roman" w:cs="Times New Roman"/>
      <w:b/>
      <w:bCs/>
      <w:kern w:val="36"/>
      <w:sz w:val="48"/>
      <w:szCs w:val="48"/>
      <w:lang w:eastAsia="en-GB"/>
    </w:rPr>
  </w:style>
  <w:style w:type="paragraph" w:customStyle="1" w:styleId="Cover-reporttitle">
    <w:name w:val="Cover - report title"/>
    <w:basedOn w:val="Normal"/>
    <w:rsid w:val="002E2A31"/>
    <w:pPr>
      <w:spacing w:after="0" w:line="240" w:lineRule="auto"/>
    </w:pPr>
    <w:rPr>
      <w:rFonts w:ascii="Myriad Pro SemiExt" w:eastAsia="Times New Roman" w:hAnsi="Myriad Pro SemiExt" w:cs="Times New Roman"/>
      <w:b/>
      <w:bCs/>
      <w:sz w:val="28"/>
      <w:szCs w:val="24"/>
    </w:rPr>
  </w:style>
  <w:style w:type="paragraph" w:customStyle="1" w:styleId="Cover-text">
    <w:name w:val="Cover - text"/>
    <w:basedOn w:val="Normal"/>
    <w:rsid w:val="002E2A31"/>
    <w:pPr>
      <w:spacing w:after="0" w:line="240" w:lineRule="auto"/>
    </w:pPr>
    <w:rPr>
      <w:rFonts w:ascii="Myriad Pro SemiExt" w:eastAsia="Times New Roman" w:hAnsi="Myriad Pro SemiExt" w:cs="Times New Roman"/>
      <w:sz w:val="20"/>
      <w:szCs w:val="24"/>
    </w:rPr>
  </w:style>
  <w:style w:type="paragraph" w:customStyle="1" w:styleId="Cover-reportsubtitle">
    <w:name w:val="Cover - report subtitle"/>
    <w:basedOn w:val="Cover-reporttitle"/>
    <w:rsid w:val="002E2A31"/>
    <w:rPr>
      <w:b w:val="0"/>
      <w:bCs w:val="0"/>
      <w:sz w:val="32"/>
    </w:rPr>
  </w:style>
  <w:style w:type="paragraph" w:customStyle="1" w:styleId="Default">
    <w:name w:val="Default"/>
    <w:rsid w:val="005B633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34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83B"/>
    <w:rPr>
      <w:rFonts w:ascii="Tahoma" w:hAnsi="Tahoma" w:cs="Tahoma"/>
      <w:sz w:val="16"/>
      <w:szCs w:val="16"/>
    </w:rPr>
  </w:style>
  <w:style w:type="character" w:styleId="Hyperlink">
    <w:name w:val="Hyperlink"/>
    <w:basedOn w:val="DefaultParagraphFont"/>
    <w:uiPriority w:val="99"/>
    <w:unhideWhenUsed/>
    <w:rsid w:val="001D0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270898">
      <w:bodyDiv w:val="1"/>
      <w:marLeft w:val="0"/>
      <w:marRight w:val="0"/>
      <w:marTop w:val="0"/>
      <w:marBottom w:val="0"/>
      <w:divBdr>
        <w:top w:val="none" w:sz="0" w:space="0" w:color="auto"/>
        <w:left w:val="none" w:sz="0" w:space="0" w:color="auto"/>
        <w:bottom w:val="none" w:sz="0" w:space="0" w:color="auto"/>
        <w:right w:val="none" w:sz="0" w:space="0" w:color="auto"/>
      </w:divBdr>
    </w:div>
    <w:div w:id="1361665817">
      <w:bodyDiv w:val="1"/>
      <w:marLeft w:val="0"/>
      <w:marRight w:val="0"/>
      <w:marTop w:val="0"/>
      <w:marBottom w:val="0"/>
      <w:divBdr>
        <w:top w:val="none" w:sz="0" w:space="0" w:color="auto"/>
        <w:left w:val="none" w:sz="0" w:space="0" w:color="auto"/>
        <w:bottom w:val="none" w:sz="0" w:space="0" w:color="auto"/>
        <w:right w:val="none" w:sz="0" w:space="0" w:color="auto"/>
      </w:divBdr>
    </w:div>
    <w:div w:id="13751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udiencefinder.org/audience/audience-spectrum-summary" TargetMode="External"/><Relationship Id="rId1" Type="http://schemas.openxmlformats.org/officeDocument/2006/relationships/hyperlink" Target="http://www.artscouncil.org.uk/media/uploads/pdf/arts_audience_insight_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83C7-FF86-4E14-80D5-9F286485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Wotton</dc:creator>
  <cp:lastModifiedBy>Fiona Wotton</cp:lastModifiedBy>
  <cp:revision>2</cp:revision>
  <dcterms:created xsi:type="dcterms:W3CDTF">2016-11-14T10:11:00Z</dcterms:created>
  <dcterms:modified xsi:type="dcterms:W3CDTF">2016-11-14T10:11:00Z</dcterms:modified>
</cp:coreProperties>
</file>